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1179D" w14:textId="77777777" w:rsidR="0076107E" w:rsidRPr="001A7A06" w:rsidRDefault="00D77230" w:rsidP="005D5594">
      <w:pPr>
        <w:pStyle w:val="BodyText"/>
        <w:spacing w:before="0"/>
        <w:ind w:left="0" w:firstLine="0"/>
        <w:jc w:val="center"/>
        <w:rPr>
          <w:rFonts w:asciiTheme="minorHAnsi" w:hAnsiTheme="minorHAnsi" w:cstheme="minorHAnsi"/>
        </w:rPr>
      </w:pPr>
      <w:r w:rsidRPr="001A7A06">
        <w:rPr>
          <w:rFonts w:asciiTheme="minorHAnsi" w:hAnsiTheme="minorHAnsi" w:cstheme="minorHAnsi"/>
          <w:noProof/>
        </w:rPr>
        <w:drawing>
          <wp:inline distT="0" distB="0" distL="0" distR="0" wp14:anchorId="690703F8" wp14:editId="5FC29201">
            <wp:extent cx="3340729" cy="2806575"/>
            <wp:effectExtent l="0" t="0" r="0"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3365943" cy="2827757"/>
                    </a:xfrm>
                    <a:prstGeom prst="rect">
                      <a:avLst/>
                    </a:prstGeom>
                  </pic:spPr>
                </pic:pic>
              </a:graphicData>
            </a:graphic>
          </wp:inline>
        </w:drawing>
      </w:r>
    </w:p>
    <w:p w14:paraId="1BA3947E" w14:textId="77777777" w:rsidR="0076107E" w:rsidRPr="007B21E9" w:rsidRDefault="0076107E" w:rsidP="007B21E9">
      <w:pPr>
        <w:pStyle w:val="BodyText"/>
        <w:spacing w:before="869"/>
        <w:ind w:left="0" w:firstLine="0"/>
        <w:jc w:val="center"/>
        <w:rPr>
          <w:rFonts w:asciiTheme="minorHAnsi" w:hAnsiTheme="minorHAnsi" w:cstheme="minorHAnsi"/>
          <w:sz w:val="52"/>
          <w:szCs w:val="52"/>
        </w:rPr>
      </w:pPr>
    </w:p>
    <w:p w14:paraId="6D8453B4" w14:textId="2777C046" w:rsidR="0076107E" w:rsidRPr="007B21E9" w:rsidRDefault="007B21E9" w:rsidP="007B21E9">
      <w:pPr>
        <w:pStyle w:val="Title"/>
        <w:jc w:val="center"/>
        <w:rPr>
          <w:rFonts w:asciiTheme="minorHAnsi" w:hAnsiTheme="minorHAnsi" w:cstheme="minorHAnsi"/>
          <w:sz w:val="52"/>
          <w:szCs w:val="52"/>
        </w:rPr>
      </w:pPr>
      <w:r>
        <w:rPr>
          <w:rFonts w:asciiTheme="minorHAnsi" w:hAnsiTheme="minorHAnsi" w:cstheme="minorHAnsi"/>
          <w:sz w:val="52"/>
          <w:szCs w:val="52"/>
        </w:rPr>
        <w:t xml:space="preserve">EAL </w:t>
      </w:r>
      <w:r w:rsidR="00D77230" w:rsidRPr="007B21E9">
        <w:rPr>
          <w:rFonts w:asciiTheme="minorHAnsi" w:hAnsiTheme="minorHAnsi" w:cstheme="minorHAnsi"/>
          <w:spacing w:val="-2"/>
          <w:sz w:val="52"/>
          <w:szCs w:val="52"/>
        </w:rPr>
        <w:t>Policy</w:t>
      </w:r>
    </w:p>
    <w:p w14:paraId="088C077F" w14:textId="77777777" w:rsidR="0076107E" w:rsidRPr="007B21E9" w:rsidRDefault="0076107E" w:rsidP="007B21E9">
      <w:pPr>
        <w:pStyle w:val="BodyText"/>
        <w:spacing w:before="134"/>
        <w:ind w:left="0" w:firstLine="0"/>
        <w:jc w:val="center"/>
        <w:rPr>
          <w:rFonts w:asciiTheme="minorHAnsi" w:hAnsiTheme="minorHAnsi" w:cstheme="minorHAnsi"/>
          <w:b/>
          <w:sz w:val="52"/>
          <w:szCs w:val="52"/>
        </w:rPr>
      </w:pPr>
    </w:p>
    <w:p w14:paraId="7F084436" w14:textId="079DCDCE" w:rsidR="0076107E" w:rsidRPr="007B21E9" w:rsidRDefault="00D77230" w:rsidP="007B21E9">
      <w:pPr>
        <w:ind w:left="220"/>
        <w:jc w:val="center"/>
        <w:rPr>
          <w:rFonts w:asciiTheme="minorHAnsi" w:hAnsiTheme="minorHAnsi" w:cstheme="minorHAnsi"/>
          <w:b/>
          <w:sz w:val="52"/>
          <w:szCs w:val="52"/>
        </w:rPr>
      </w:pPr>
      <w:r w:rsidRPr="007B21E9">
        <w:rPr>
          <w:rFonts w:asciiTheme="minorHAnsi" w:hAnsiTheme="minorHAnsi" w:cstheme="minorHAnsi"/>
          <w:b/>
          <w:sz w:val="52"/>
          <w:szCs w:val="52"/>
        </w:rPr>
        <w:t>Date</w:t>
      </w:r>
      <w:r w:rsidRPr="007B21E9">
        <w:rPr>
          <w:rFonts w:asciiTheme="minorHAnsi" w:hAnsiTheme="minorHAnsi" w:cstheme="minorHAnsi"/>
          <w:b/>
          <w:spacing w:val="-7"/>
          <w:sz w:val="52"/>
          <w:szCs w:val="52"/>
        </w:rPr>
        <w:t xml:space="preserve"> </w:t>
      </w:r>
      <w:r w:rsidRPr="007B21E9">
        <w:rPr>
          <w:rFonts w:asciiTheme="minorHAnsi" w:hAnsiTheme="minorHAnsi" w:cstheme="minorHAnsi"/>
          <w:b/>
          <w:sz w:val="52"/>
          <w:szCs w:val="52"/>
        </w:rPr>
        <w:t>policy</w:t>
      </w:r>
      <w:r w:rsidRPr="007B21E9">
        <w:rPr>
          <w:rFonts w:asciiTheme="minorHAnsi" w:hAnsiTheme="minorHAnsi" w:cstheme="minorHAnsi"/>
          <w:b/>
          <w:spacing w:val="-5"/>
          <w:sz w:val="52"/>
          <w:szCs w:val="52"/>
        </w:rPr>
        <w:t xml:space="preserve"> </w:t>
      </w:r>
      <w:r w:rsidRPr="007B21E9">
        <w:rPr>
          <w:rFonts w:asciiTheme="minorHAnsi" w:hAnsiTheme="minorHAnsi" w:cstheme="minorHAnsi"/>
          <w:b/>
          <w:sz w:val="52"/>
          <w:szCs w:val="52"/>
        </w:rPr>
        <w:t>reviewed:</w:t>
      </w:r>
      <w:r w:rsidRPr="007B21E9">
        <w:rPr>
          <w:rFonts w:asciiTheme="minorHAnsi" w:hAnsiTheme="minorHAnsi" w:cstheme="minorHAnsi"/>
          <w:b/>
          <w:spacing w:val="-4"/>
          <w:sz w:val="52"/>
          <w:szCs w:val="52"/>
        </w:rPr>
        <w:t xml:space="preserve"> </w:t>
      </w:r>
      <w:r w:rsidR="0064421A">
        <w:rPr>
          <w:rFonts w:asciiTheme="minorHAnsi" w:hAnsiTheme="minorHAnsi" w:cstheme="minorHAnsi"/>
          <w:b/>
          <w:sz w:val="52"/>
          <w:szCs w:val="52"/>
        </w:rPr>
        <w:t>March 202</w:t>
      </w:r>
      <w:r w:rsidR="00440C41">
        <w:rPr>
          <w:rFonts w:asciiTheme="minorHAnsi" w:hAnsiTheme="minorHAnsi" w:cstheme="minorHAnsi"/>
          <w:b/>
          <w:sz w:val="52"/>
          <w:szCs w:val="52"/>
        </w:rPr>
        <w:t>5</w:t>
      </w:r>
    </w:p>
    <w:p w14:paraId="7B2DCAD8" w14:textId="77777777" w:rsidR="0076107E" w:rsidRPr="001A7A06" w:rsidRDefault="0076107E">
      <w:pPr>
        <w:pStyle w:val="BodyText"/>
        <w:spacing w:before="0"/>
        <w:ind w:left="0" w:firstLine="0"/>
        <w:rPr>
          <w:rFonts w:asciiTheme="minorHAnsi" w:hAnsiTheme="minorHAnsi" w:cstheme="minorHAnsi"/>
          <w:b/>
        </w:rPr>
      </w:pPr>
    </w:p>
    <w:p w14:paraId="26CBAAA5" w14:textId="77777777" w:rsidR="0076107E" w:rsidRPr="001A7A06" w:rsidRDefault="0076107E">
      <w:pPr>
        <w:pStyle w:val="BodyText"/>
        <w:spacing w:before="0"/>
        <w:ind w:left="0" w:firstLine="0"/>
        <w:rPr>
          <w:rFonts w:asciiTheme="minorHAnsi" w:hAnsiTheme="minorHAnsi" w:cstheme="minorHAnsi"/>
          <w:b/>
        </w:rPr>
      </w:pPr>
    </w:p>
    <w:p w14:paraId="6E5E3E40" w14:textId="77777777" w:rsidR="0076107E" w:rsidRPr="001A7A06" w:rsidRDefault="0076107E">
      <w:pPr>
        <w:pStyle w:val="BodyText"/>
        <w:spacing w:before="177"/>
        <w:ind w:left="0" w:firstLine="0"/>
        <w:rPr>
          <w:rFonts w:asciiTheme="minorHAnsi" w:hAnsiTheme="minorHAnsi" w:cstheme="minorHAnsi"/>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4622"/>
      </w:tblGrid>
      <w:tr w:rsidR="0076107E" w:rsidRPr="001A7A06" w14:paraId="3946C8D7" w14:textId="77777777">
        <w:trPr>
          <w:trHeight w:val="389"/>
        </w:trPr>
        <w:tc>
          <w:tcPr>
            <w:tcW w:w="4622" w:type="dxa"/>
          </w:tcPr>
          <w:p w14:paraId="308713F0" w14:textId="77777777" w:rsidR="0076107E" w:rsidRPr="001A7A06" w:rsidRDefault="00D77230">
            <w:pPr>
              <w:pStyle w:val="TableParagraph"/>
              <w:spacing w:line="370" w:lineRule="exact"/>
              <w:ind w:left="10"/>
              <w:jc w:val="center"/>
              <w:rPr>
                <w:rFonts w:asciiTheme="minorHAnsi" w:hAnsiTheme="minorHAnsi" w:cstheme="minorHAnsi"/>
                <w:b/>
              </w:rPr>
            </w:pPr>
            <w:r w:rsidRPr="001A7A06">
              <w:rPr>
                <w:rFonts w:asciiTheme="minorHAnsi" w:hAnsiTheme="minorHAnsi" w:cstheme="minorHAnsi"/>
                <w:b/>
              </w:rPr>
              <w:t>Signed</w:t>
            </w:r>
            <w:r w:rsidRPr="001A7A06">
              <w:rPr>
                <w:rFonts w:asciiTheme="minorHAnsi" w:hAnsiTheme="minorHAnsi" w:cstheme="minorHAnsi"/>
                <w:b/>
                <w:spacing w:val="-1"/>
              </w:rPr>
              <w:t xml:space="preserve"> </w:t>
            </w:r>
            <w:r w:rsidRPr="001A7A06">
              <w:rPr>
                <w:rFonts w:asciiTheme="minorHAnsi" w:hAnsiTheme="minorHAnsi" w:cstheme="minorHAnsi"/>
                <w:b/>
                <w:spacing w:val="-5"/>
              </w:rPr>
              <w:t>by</w:t>
            </w:r>
          </w:p>
        </w:tc>
        <w:tc>
          <w:tcPr>
            <w:tcW w:w="4622" w:type="dxa"/>
          </w:tcPr>
          <w:p w14:paraId="4914AD3D" w14:textId="77777777" w:rsidR="0076107E" w:rsidRPr="001A7A06" w:rsidRDefault="00D77230">
            <w:pPr>
              <w:pStyle w:val="TableParagraph"/>
              <w:spacing w:line="370" w:lineRule="exact"/>
              <w:ind w:left="10" w:right="2"/>
              <w:jc w:val="center"/>
              <w:rPr>
                <w:rFonts w:asciiTheme="minorHAnsi" w:hAnsiTheme="minorHAnsi" w:cstheme="minorHAnsi"/>
                <w:b/>
              </w:rPr>
            </w:pPr>
            <w:r w:rsidRPr="001A7A06">
              <w:rPr>
                <w:rFonts w:asciiTheme="minorHAnsi" w:hAnsiTheme="minorHAnsi" w:cstheme="minorHAnsi"/>
                <w:b/>
                <w:spacing w:val="-4"/>
              </w:rPr>
              <w:t>Date</w:t>
            </w:r>
          </w:p>
        </w:tc>
      </w:tr>
      <w:tr w:rsidR="0076107E" w:rsidRPr="001A7A06" w14:paraId="12303848" w14:textId="77777777">
        <w:trPr>
          <w:trHeight w:val="1172"/>
        </w:trPr>
        <w:tc>
          <w:tcPr>
            <w:tcW w:w="4622" w:type="dxa"/>
          </w:tcPr>
          <w:p w14:paraId="61A3B90A" w14:textId="77777777" w:rsidR="0076107E" w:rsidRDefault="00D77230">
            <w:pPr>
              <w:pStyle w:val="TableParagraph"/>
              <w:ind w:left="107"/>
              <w:rPr>
                <w:rFonts w:asciiTheme="minorHAnsi" w:hAnsiTheme="minorHAnsi" w:cstheme="minorHAnsi"/>
                <w:b/>
                <w:spacing w:val="-2"/>
              </w:rPr>
            </w:pPr>
            <w:r w:rsidRPr="001A7A06">
              <w:rPr>
                <w:rFonts w:asciiTheme="minorHAnsi" w:hAnsiTheme="minorHAnsi" w:cstheme="minorHAnsi"/>
                <w:b/>
                <w:spacing w:val="-2"/>
              </w:rPr>
              <w:t>Headteacher:</w:t>
            </w:r>
          </w:p>
          <w:p w14:paraId="2547149B" w14:textId="660B7192" w:rsidR="00440C41" w:rsidRDefault="00440C41">
            <w:pPr>
              <w:pStyle w:val="TableParagraph"/>
              <w:ind w:left="107"/>
              <w:rPr>
                <w:rFonts w:asciiTheme="minorHAnsi" w:hAnsiTheme="minorHAnsi" w:cstheme="minorHAnsi"/>
                <w:b/>
                <w:spacing w:val="-2"/>
              </w:rP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3F9316F5" wp14:editId="27974192">
                  <wp:simplePos x="0" y="0"/>
                  <wp:positionH relativeFrom="column">
                    <wp:posOffset>97155</wp:posOffset>
                  </wp:positionH>
                  <wp:positionV relativeFrom="paragraph">
                    <wp:posOffset>92710</wp:posOffset>
                  </wp:positionV>
                  <wp:extent cx="1085850" cy="419100"/>
                  <wp:effectExtent l="0" t="0" r="0" b="0"/>
                  <wp:wrapNone/>
                  <wp:docPr id="51097939" name="Picture 5109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r="10518" b="5173"/>
                          <a:stretch>
                            <a:fillRect/>
                          </a:stretch>
                        </pic:blipFill>
                        <pic:spPr bwMode="auto">
                          <a:xfrm>
                            <a:off x="0" y="0"/>
                            <a:ext cx="1085850" cy="419100"/>
                          </a:xfrm>
                          <a:prstGeom prst="rect">
                            <a:avLst/>
                          </a:prstGeom>
                          <a:noFill/>
                        </pic:spPr>
                      </pic:pic>
                    </a:graphicData>
                  </a:graphic>
                  <wp14:sizeRelH relativeFrom="page">
                    <wp14:pctWidth>0</wp14:pctWidth>
                  </wp14:sizeRelH>
                  <wp14:sizeRelV relativeFrom="page">
                    <wp14:pctHeight>0</wp14:pctHeight>
                  </wp14:sizeRelV>
                </wp:anchor>
              </w:drawing>
            </w:r>
          </w:p>
          <w:p w14:paraId="6B93A51D" w14:textId="674891BA" w:rsidR="00440C41" w:rsidRPr="001A7A06" w:rsidRDefault="00440C41">
            <w:pPr>
              <w:pStyle w:val="TableParagraph"/>
              <w:ind w:left="107"/>
              <w:rPr>
                <w:rFonts w:asciiTheme="minorHAnsi" w:hAnsiTheme="minorHAnsi" w:cstheme="minorHAnsi"/>
                <w:b/>
              </w:rPr>
            </w:pPr>
          </w:p>
        </w:tc>
        <w:tc>
          <w:tcPr>
            <w:tcW w:w="4622" w:type="dxa"/>
          </w:tcPr>
          <w:p w14:paraId="1A322E8B" w14:textId="77777777" w:rsidR="0076107E" w:rsidRPr="001A7A06" w:rsidRDefault="0076107E">
            <w:pPr>
              <w:pStyle w:val="TableParagraph"/>
              <w:rPr>
                <w:rFonts w:asciiTheme="minorHAnsi" w:hAnsiTheme="minorHAnsi" w:cstheme="minorHAnsi"/>
              </w:rPr>
            </w:pPr>
          </w:p>
        </w:tc>
      </w:tr>
      <w:tr w:rsidR="0076107E" w:rsidRPr="001A7A06" w14:paraId="271C2A0E" w14:textId="77777777">
        <w:trPr>
          <w:trHeight w:val="1173"/>
        </w:trPr>
        <w:tc>
          <w:tcPr>
            <w:tcW w:w="4622" w:type="dxa"/>
          </w:tcPr>
          <w:p w14:paraId="5EEBD4F5" w14:textId="77777777" w:rsidR="0076107E" w:rsidRPr="001A7A06" w:rsidRDefault="00D77230">
            <w:pPr>
              <w:pStyle w:val="TableParagraph"/>
              <w:ind w:left="107"/>
              <w:rPr>
                <w:rFonts w:asciiTheme="minorHAnsi" w:hAnsiTheme="minorHAnsi" w:cstheme="minorHAnsi"/>
                <w:b/>
              </w:rPr>
            </w:pPr>
            <w:r w:rsidRPr="001A7A06">
              <w:rPr>
                <w:rFonts w:asciiTheme="minorHAnsi" w:hAnsiTheme="minorHAnsi" w:cstheme="minorHAnsi"/>
                <w:b/>
                <w:spacing w:val="-2"/>
              </w:rPr>
              <w:t>Trust:</w:t>
            </w:r>
          </w:p>
        </w:tc>
        <w:tc>
          <w:tcPr>
            <w:tcW w:w="4622" w:type="dxa"/>
          </w:tcPr>
          <w:p w14:paraId="18559AB1" w14:textId="77777777" w:rsidR="0076107E" w:rsidRPr="001A7A06" w:rsidRDefault="0076107E">
            <w:pPr>
              <w:pStyle w:val="TableParagraph"/>
              <w:rPr>
                <w:rFonts w:asciiTheme="minorHAnsi" w:hAnsiTheme="minorHAnsi" w:cstheme="minorHAnsi"/>
              </w:rPr>
            </w:pPr>
          </w:p>
        </w:tc>
      </w:tr>
    </w:tbl>
    <w:p w14:paraId="7E8625F0" w14:textId="77777777" w:rsidR="0076107E" w:rsidRPr="001A7A06" w:rsidRDefault="0076107E">
      <w:pPr>
        <w:rPr>
          <w:rFonts w:asciiTheme="minorHAnsi" w:hAnsiTheme="minorHAnsi" w:cstheme="minorHAnsi"/>
        </w:rPr>
        <w:sectPr w:rsidR="0076107E" w:rsidRPr="001A7A06" w:rsidSect="00716DA6">
          <w:type w:val="continuous"/>
          <w:pgSz w:w="11910" w:h="16840"/>
          <w:pgMar w:top="1080" w:right="1220" w:bottom="280" w:left="1220" w:header="720" w:footer="720" w:gutter="0"/>
          <w:pgBorders w:offsetFrom="page">
            <w:top w:val="single" w:sz="24" w:space="24" w:color="7030A0"/>
            <w:left w:val="single" w:sz="24" w:space="24" w:color="7030A0"/>
            <w:bottom w:val="single" w:sz="24" w:space="24" w:color="7030A0"/>
            <w:right w:val="single" w:sz="24" w:space="24" w:color="7030A0"/>
          </w:pgBorders>
          <w:cols w:space="720"/>
        </w:sectPr>
      </w:pPr>
    </w:p>
    <w:p w14:paraId="376BAF82" w14:textId="77777777" w:rsidR="0076107E" w:rsidRPr="001A7A06" w:rsidRDefault="0076107E">
      <w:pPr>
        <w:rPr>
          <w:rFonts w:asciiTheme="minorHAnsi" w:hAnsiTheme="minorHAnsi" w:cstheme="minorHAnsi"/>
        </w:rPr>
      </w:pPr>
    </w:p>
    <w:p w14:paraId="3F82FBE4" w14:textId="77777777" w:rsidR="006B2A57" w:rsidRPr="001A7A06" w:rsidRDefault="006B2A57" w:rsidP="006B2A57">
      <w:pPr>
        <w:pStyle w:val="Heading3"/>
        <w:spacing w:before="0"/>
        <w:textAlignment w:val="top"/>
        <w:rPr>
          <w:rFonts w:asciiTheme="minorHAnsi" w:eastAsia="Times New Roman" w:hAnsiTheme="minorHAnsi" w:cstheme="minorHAnsi"/>
          <w:b/>
          <w:bCs/>
          <w:color w:val="7030A0"/>
          <w:sz w:val="22"/>
          <w:szCs w:val="22"/>
          <w:u w:val="single"/>
        </w:rPr>
      </w:pPr>
      <w:r w:rsidRPr="001A7A06">
        <w:rPr>
          <w:rFonts w:asciiTheme="minorHAnsi" w:hAnsiTheme="minorHAnsi" w:cstheme="minorHAnsi"/>
          <w:b/>
          <w:bCs/>
          <w:color w:val="7030A0"/>
          <w:sz w:val="22"/>
          <w:szCs w:val="22"/>
          <w:u w:val="single"/>
        </w:rPr>
        <w:t>Aims</w:t>
      </w:r>
    </w:p>
    <w:p w14:paraId="1F06316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4BA2BCAC" w14:textId="53281C48"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At S</w:t>
      </w:r>
      <w:r w:rsidR="001A7A06" w:rsidRPr="001A7A06">
        <w:rPr>
          <w:rFonts w:asciiTheme="minorHAnsi" w:hAnsiTheme="minorHAnsi" w:cstheme="minorHAnsi"/>
          <w:color w:val="000000"/>
          <w:sz w:val="22"/>
          <w:szCs w:val="22"/>
        </w:rPr>
        <w:t xml:space="preserve">t Giles’ and St George’s C of E Academy </w:t>
      </w:r>
      <w:r w:rsidRPr="001A7A06">
        <w:rPr>
          <w:rFonts w:asciiTheme="minorHAnsi" w:hAnsiTheme="minorHAnsi" w:cstheme="minorHAnsi"/>
          <w:color w:val="000000"/>
          <w:sz w:val="22"/>
          <w:szCs w:val="22"/>
        </w:rPr>
        <w:t>we are committed to ensuring that all pupils feel welcome, valued, part of our school community and are given learning opportunities that are accessible, relevant and purposeful within the context of the National Curriculum.</w:t>
      </w:r>
    </w:p>
    <w:p w14:paraId="3D2CF46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00A96FD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We aim to ensure that all children with EAL are able to:</w:t>
      </w:r>
    </w:p>
    <w:p w14:paraId="7F350D3B" w14:textId="23827204"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Celebrate and share their first language, culture and identity</w:t>
      </w:r>
      <w:r w:rsidR="001A7A06">
        <w:rPr>
          <w:rFonts w:asciiTheme="minorHAnsi" w:hAnsiTheme="minorHAnsi" w:cstheme="minorHAnsi"/>
          <w:color w:val="000000"/>
        </w:rPr>
        <w:t>.</w:t>
      </w:r>
    </w:p>
    <w:p w14:paraId="3149871F" w14:textId="5E5CC71D"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Use English confidently and competently</w:t>
      </w:r>
      <w:r w:rsidR="001A7A06">
        <w:rPr>
          <w:rFonts w:asciiTheme="minorHAnsi" w:hAnsiTheme="minorHAnsi" w:cstheme="minorHAnsi"/>
          <w:color w:val="000000"/>
        </w:rPr>
        <w:t>.</w:t>
      </w:r>
    </w:p>
    <w:p w14:paraId="6CD18AD9" w14:textId="284F7E33"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Use English as a means of learning across the curriculum</w:t>
      </w:r>
      <w:r w:rsidR="001A7A06">
        <w:rPr>
          <w:rFonts w:asciiTheme="minorHAnsi" w:hAnsiTheme="minorHAnsi" w:cstheme="minorHAnsi"/>
          <w:color w:val="000000"/>
        </w:rPr>
        <w:t>.</w:t>
      </w:r>
    </w:p>
    <w:p w14:paraId="3DC897D3" w14:textId="0CA93C21"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Achieve their full potential</w:t>
      </w:r>
      <w:r w:rsidR="001A7A06">
        <w:rPr>
          <w:rFonts w:asciiTheme="minorHAnsi" w:hAnsiTheme="minorHAnsi" w:cstheme="minorHAnsi"/>
          <w:color w:val="000000"/>
        </w:rPr>
        <w:t>.</w:t>
      </w:r>
    </w:p>
    <w:p w14:paraId="021D1791" w14:textId="7B676629"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11DC45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5E02B71E"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Key Principles for Additional Language Acquisition</w:t>
      </w:r>
    </w:p>
    <w:p w14:paraId="2937E57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606C0CAE"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with EAL are not a homogenous group and do not necessarily have a common set of educational needs.</w:t>
      </w:r>
    </w:p>
    <w:p w14:paraId="2C2F5D5B" w14:textId="1186DA5C"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When a child with EAL first joins an English school, it can be normal for them to have a ‘silent period’ of up to six months (whilst they </w:t>
      </w:r>
      <w:r w:rsidR="00440C41" w:rsidRPr="001A7A06">
        <w:rPr>
          <w:rFonts w:asciiTheme="minorHAnsi" w:hAnsiTheme="minorHAnsi" w:cstheme="minorHAnsi"/>
          <w:color w:val="000000"/>
        </w:rPr>
        <w:t>acclimatize</w:t>
      </w:r>
      <w:r w:rsidRPr="001A7A06">
        <w:rPr>
          <w:rFonts w:asciiTheme="minorHAnsi" w:hAnsiTheme="minorHAnsi" w:cstheme="minorHAnsi"/>
          <w:color w:val="000000"/>
        </w:rPr>
        <w:t>/ learn by watching and listening)</w:t>
      </w:r>
    </w:p>
    <w:p w14:paraId="301D4659"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It can take 1-2 years to become fluent in everyday spoken English, but 5-7 years to begin to develop proficiency in formal, written English.</w:t>
      </w:r>
    </w:p>
    <w:p w14:paraId="6E209973" w14:textId="1AFB2ABB"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who are new to English will benefit from being integrated into mainstream teaching and learning most of the time as it enables them to: develop oral fluency quickly, immediately feel part of the school, develop language in context and experience their full curriculum entitlement</w:t>
      </w:r>
      <w:r w:rsidR="00CB78B2">
        <w:rPr>
          <w:rFonts w:asciiTheme="minorHAnsi" w:hAnsiTheme="minorHAnsi" w:cstheme="minorHAnsi"/>
          <w:color w:val="000000"/>
        </w:rPr>
        <w:t>.</w:t>
      </w:r>
    </w:p>
    <w:p w14:paraId="73ABB7CD" w14:textId="30A30633"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with EAL should be placed within their chronological year group and seated with peers where cognitive demand is high and sensitivity is shown to the new arrival’s needs</w:t>
      </w:r>
      <w:r w:rsidR="00CB78B2">
        <w:rPr>
          <w:rFonts w:asciiTheme="minorHAnsi" w:hAnsiTheme="minorHAnsi" w:cstheme="minorHAnsi"/>
          <w:color w:val="000000"/>
        </w:rPr>
        <w:t>.</w:t>
      </w:r>
    </w:p>
    <w:p w14:paraId="1DB72A63" w14:textId="7931AA31"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One of the most important aspects of effective teaching of EAL learners is the need to support and develop their competence in their first language alongside the learning of English. Any knowledge developed in the first language can easily be transferred to the second or third languages, this also applies to knowledge about language</w:t>
      </w:r>
      <w:r w:rsidR="00CB78B2">
        <w:rPr>
          <w:rFonts w:asciiTheme="minorHAnsi" w:hAnsiTheme="minorHAnsi" w:cstheme="minorHAnsi"/>
          <w:color w:val="000000"/>
        </w:rPr>
        <w:t>.</w:t>
      </w:r>
    </w:p>
    <w:p w14:paraId="16E1D5A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0CD6E22"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Key considerations for new arrivals of children with EAL</w:t>
      </w:r>
    </w:p>
    <w:p w14:paraId="1C3E49ED" w14:textId="77777777" w:rsidR="00CB78B2" w:rsidRPr="00CB78B2" w:rsidRDefault="00CB78B2" w:rsidP="00CB78B2"/>
    <w:p w14:paraId="1406F6BB"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All staff need to be aware and sensitive to the potential difficulties that new arrivals of children with EAL and their families may be facing. These could include:</w:t>
      </w:r>
    </w:p>
    <w:p w14:paraId="4709E922" w14:textId="77777777" w:rsidR="00CB78B2" w:rsidRPr="001A7A06" w:rsidRDefault="00CB78B2" w:rsidP="006B2A57">
      <w:pPr>
        <w:pStyle w:val="NormalWeb"/>
        <w:spacing w:before="0" w:beforeAutospacing="0" w:after="0" w:afterAutospacing="0"/>
        <w:textAlignment w:val="top"/>
        <w:rPr>
          <w:rFonts w:asciiTheme="minorHAnsi" w:hAnsiTheme="minorHAnsi" w:cstheme="minorHAnsi"/>
          <w:color w:val="000000"/>
          <w:sz w:val="22"/>
          <w:szCs w:val="22"/>
        </w:rPr>
      </w:pPr>
    </w:p>
    <w:p w14:paraId="6A341875"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Not being familiar with the English language or English culture</w:t>
      </w:r>
    </w:p>
    <w:p w14:paraId="6B9B2701"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Not being familiar with the educational systems in England (</w:t>
      </w:r>
      <w:proofErr w:type="spellStart"/>
      <w:proofErr w:type="gramStart"/>
      <w:r w:rsidRPr="001A7A06">
        <w:rPr>
          <w:rFonts w:asciiTheme="minorHAnsi" w:hAnsiTheme="minorHAnsi" w:cstheme="minorHAnsi"/>
          <w:color w:val="000000"/>
        </w:rPr>
        <w:t>eg</w:t>
      </w:r>
      <w:proofErr w:type="spellEnd"/>
      <w:proofErr w:type="gramEnd"/>
      <w:r w:rsidRPr="001A7A06">
        <w:rPr>
          <w:rFonts w:asciiTheme="minorHAnsi" w:hAnsiTheme="minorHAnsi" w:cstheme="minorHAnsi"/>
          <w:color w:val="000000"/>
        </w:rPr>
        <w:t xml:space="preserve"> In some countries, schools expect parents to buy all exercise and text books at the start of the school year)</w:t>
      </w:r>
    </w:p>
    <w:p w14:paraId="3A343DC9"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 previous schooling due to different starting age in their home country</w:t>
      </w:r>
    </w:p>
    <w:p w14:paraId="01331B92"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Little, no or fractured previous education due to lack of opportunities or instability in their home country</w:t>
      </w:r>
    </w:p>
    <w:p w14:paraId="20B55176"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Different style or emphasis of prior education</w:t>
      </w:r>
    </w:p>
    <w:p w14:paraId="6702CFCB"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Difficulties managing the transition to a new country</w:t>
      </w:r>
    </w:p>
    <w:p w14:paraId="71EA7F5D"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Isolation and lack of friends and family</w:t>
      </w:r>
    </w:p>
    <w:p w14:paraId="4C25087F" w14:textId="77777777" w:rsidR="006B2A57" w:rsidRPr="00BA3B4B" w:rsidRDefault="006B2A57" w:rsidP="006B2A57">
      <w:pPr>
        <w:pStyle w:val="NormalWeb"/>
        <w:spacing w:before="0" w:beforeAutospacing="0" w:after="0" w:afterAutospacing="0"/>
        <w:textAlignment w:val="top"/>
        <w:rPr>
          <w:rFonts w:asciiTheme="minorHAnsi" w:hAnsiTheme="minorHAnsi" w:cstheme="minorHAnsi"/>
          <w:b/>
          <w:bCs/>
          <w:color w:val="000000"/>
          <w:sz w:val="22"/>
          <w:szCs w:val="22"/>
        </w:rPr>
      </w:pPr>
      <w:r w:rsidRPr="001A7A06">
        <w:rPr>
          <w:rFonts w:asciiTheme="minorHAnsi" w:hAnsiTheme="minorHAnsi" w:cstheme="minorHAnsi"/>
          <w:color w:val="000000"/>
          <w:sz w:val="22"/>
          <w:szCs w:val="22"/>
        </w:rPr>
        <w:t> </w:t>
      </w:r>
    </w:p>
    <w:p w14:paraId="43C3D7C3"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Welcoming new arrivals</w:t>
      </w:r>
    </w:p>
    <w:p w14:paraId="070ECE93" w14:textId="77777777" w:rsidR="00CB78B2" w:rsidRPr="00CB78B2" w:rsidRDefault="00CB78B2" w:rsidP="00CB78B2"/>
    <w:p w14:paraId="4B3935B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The school ensures that newly-arrived children and their families are warmly welcomed and feel safe and secure in their environment.</w:t>
      </w:r>
    </w:p>
    <w:p w14:paraId="6CCDD00B" w14:textId="053E1CD8"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Parents/ carers are encouraged to bring their child to view the school and meet their prospective peers before the date of admission. At this time the Headteacher, SENCo </w:t>
      </w:r>
      <w:r w:rsidR="00CB78B2">
        <w:rPr>
          <w:rFonts w:asciiTheme="minorHAnsi" w:hAnsiTheme="minorHAnsi" w:cstheme="minorHAnsi"/>
          <w:color w:val="000000"/>
          <w:sz w:val="22"/>
          <w:szCs w:val="22"/>
        </w:rPr>
        <w:t>and</w:t>
      </w:r>
      <w:r w:rsidR="00440C41">
        <w:rPr>
          <w:rFonts w:asciiTheme="minorHAnsi" w:hAnsiTheme="minorHAnsi" w:cstheme="minorHAnsi"/>
          <w:color w:val="000000"/>
          <w:sz w:val="22"/>
          <w:szCs w:val="22"/>
        </w:rPr>
        <w:t xml:space="preserve"> </w:t>
      </w:r>
      <w:r w:rsidR="00CB78B2">
        <w:rPr>
          <w:rFonts w:asciiTheme="minorHAnsi" w:hAnsiTheme="minorHAnsi" w:cstheme="minorHAnsi"/>
          <w:color w:val="000000"/>
          <w:sz w:val="22"/>
          <w:szCs w:val="22"/>
        </w:rPr>
        <w:t xml:space="preserve">class teacher </w:t>
      </w:r>
      <w:r w:rsidRPr="001A7A06">
        <w:rPr>
          <w:rFonts w:asciiTheme="minorHAnsi" w:hAnsiTheme="minorHAnsi" w:cstheme="minorHAnsi"/>
          <w:color w:val="000000"/>
          <w:sz w:val="22"/>
          <w:szCs w:val="22"/>
        </w:rPr>
        <w:t>aim to meet with the child, parents/carers to gain insight into the pupil’s background and experiences</w:t>
      </w:r>
      <w:r w:rsidR="00BA3B4B">
        <w:rPr>
          <w:rFonts w:asciiTheme="minorHAnsi" w:hAnsiTheme="minorHAnsi" w:cstheme="minorHAnsi"/>
          <w:color w:val="000000"/>
          <w:sz w:val="22"/>
          <w:szCs w:val="22"/>
        </w:rPr>
        <w:t>. This</w:t>
      </w:r>
      <w:r w:rsidR="00440C41">
        <w:rPr>
          <w:rFonts w:asciiTheme="minorHAnsi" w:hAnsiTheme="minorHAnsi" w:cstheme="minorHAnsi"/>
          <w:color w:val="000000"/>
          <w:sz w:val="22"/>
          <w:szCs w:val="22"/>
        </w:rPr>
        <w:t xml:space="preserve"> </w:t>
      </w:r>
      <w:r w:rsidRPr="001A7A06">
        <w:rPr>
          <w:rFonts w:asciiTheme="minorHAnsi" w:hAnsiTheme="minorHAnsi" w:cstheme="minorHAnsi"/>
          <w:color w:val="000000"/>
          <w:sz w:val="22"/>
          <w:szCs w:val="22"/>
        </w:rPr>
        <w:t>is the first step to ensuring the school successfully meets the diverse needs of its pupils.</w:t>
      </w:r>
    </w:p>
    <w:p w14:paraId="2BDB300A"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2EB322CB"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lastRenderedPageBreak/>
        <w:t>Strategies used to support new arrivals to our school include:</w:t>
      </w:r>
    </w:p>
    <w:p w14:paraId="1D14D22E"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294A95B2" w14:textId="3AE530C2"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A ‘taster session’, when child gets to meet teacher/ class and assess Level of Language Acquisition, </w:t>
      </w:r>
    </w:p>
    <w:p w14:paraId="2D5DA03D" w14:textId="723D08A8"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are encouraged to complete a ‘Getting to know me questionnaire’ to share with staff and peers</w:t>
      </w:r>
      <w:r w:rsidR="00BA3B4B">
        <w:rPr>
          <w:rFonts w:asciiTheme="minorHAnsi" w:hAnsiTheme="minorHAnsi" w:cstheme="minorHAnsi"/>
          <w:color w:val="000000"/>
        </w:rPr>
        <w:t>.</w:t>
      </w:r>
    </w:p>
    <w:p w14:paraId="7BD8FE1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 staggered start, with pupils beginning with half days (if appropriate);</w:t>
      </w:r>
    </w:p>
    <w:p w14:paraId="4E982EC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Designated Buddies</w:t>
      </w:r>
    </w:p>
    <w:p w14:paraId="3F46E57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Peers and adults providing first language support (if possible).</w:t>
      </w:r>
    </w:p>
    <w:p w14:paraId="1DDD5B39"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Creating links between parents/ </w:t>
      </w:r>
      <w:proofErr w:type="spellStart"/>
      <w:r w:rsidRPr="001A7A06">
        <w:rPr>
          <w:rFonts w:asciiTheme="minorHAnsi" w:hAnsiTheme="minorHAnsi" w:cstheme="minorHAnsi"/>
          <w:color w:val="000000"/>
        </w:rPr>
        <w:t>carers</w:t>
      </w:r>
      <w:proofErr w:type="spellEnd"/>
      <w:r w:rsidRPr="001A7A06">
        <w:rPr>
          <w:rFonts w:asciiTheme="minorHAnsi" w:hAnsiTheme="minorHAnsi" w:cstheme="minorHAnsi"/>
          <w:color w:val="000000"/>
        </w:rPr>
        <w:t xml:space="preserve"> of pupils with EAL by informing them of other families within the school that speak the same language (coordinated by the EAL LSA) and holding coffee mornings each term to allow them opportunities to meet.</w:t>
      </w:r>
    </w:p>
    <w:p w14:paraId="50016981" w14:textId="77777777" w:rsidR="006B2A57"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Ensuring that our written and spoken communication with families is effective through the use of plain English and, when necessary, using interpreters or translating written information (-including information about non-uniform days, special events </w:t>
      </w:r>
      <w:proofErr w:type="spellStart"/>
      <w:r w:rsidRPr="001A7A06">
        <w:rPr>
          <w:rFonts w:asciiTheme="minorHAnsi" w:hAnsiTheme="minorHAnsi" w:cstheme="minorHAnsi"/>
          <w:color w:val="000000"/>
        </w:rPr>
        <w:t>etc</w:t>
      </w:r>
      <w:proofErr w:type="spellEnd"/>
      <w:r w:rsidRPr="001A7A06">
        <w:rPr>
          <w:rFonts w:asciiTheme="minorHAnsi" w:hAnsiTheme="minorHAnsi" w:cstheme="minorHAnsi"/>
          <w:color w:val="000000"/>
        </w:rPr>
        <w:t>)</w:t>
      </w:r>
    </w:p>
    <w:p w14:paraId="5856547F" w14:textId="77777777" w:rsidR="00BA3B4B" w:rsidRPr="001A7A06" w:rsidRDefault="00BA3B4B" w:rsidP="00BA3B4B">
      <w:pPr>
        <w:widowControl/>
        <w:autoSpaceDE/>
        <w:autoSpaceDN/>
        <w:ind w:left="720"/>
        <w:textAlignment w:val="top"/>
        <w:rPr>
          <w:rFonts w:asciiTheme="minorHAnsi" w:hAnsiTheme="minorHAnsi" w:cstheme="minorHAnsi"/>
          <w:color w:val="000000"/>
        </w:rPr>
      </w:pPr>
    </w:p>
    <w:p w14:paraId="613964DC"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We aim to ensure that our written and spoken communication with families is effective through the use of plain English. However, we recognise that this can be difficult for some families with limited English language acquisition; in such cases we use translators and interpreters.</w:t>
      </w:r>
    </w:p>
    <w:p w14:paraId="74075EE0"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71DF3472" w14:textId="370B5DA4"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As part of our aim to achieve a cohesive community, we </w:t>
      </w:r>
      <w:r w:rsidR="00440C41" w:rsidRPr="001A7A06">
        <w:rPr>
          <w:rFonts w:asciiTheme="minorHAnsi" w:hAnsiTheme="minorHAnsi" w:cstheme="minorHAnsi"/>
          <w:color w:val="000000"/>
          <w:sz w:val="22"/>
          <w:szCs w:val="22"/>
        </w:rPr>
        <w:t>endeavour</w:t>
      </w:r>
      <w:r w:rsidRPr="001A7A06">
        <w:rPr>
          <w:rFonts w:asciiTheme="minorHAnsi" w:hAnsiTheme="minorHAnsi" w:cstheme="minorHAnsi"/>
          <w:color w:val="000000"/>
          <w:sz w:val="22"/>
          <w:szCs w:val="22"/>
        </w:rPr>
        <w:t xml:space="preserve"> to work closely with members of the wider community to support our EAL pupils.</w:t>
      </w:r>
    </w:p>
    <w:p w14:paraId="1AEBE22B" w14:textId="77777777" w:rsidR="006B2A57" w:rsidRPr="00BA3B4B" w:rsidRDefault="006B2A57" w:rsidP="006B2A57">
      <w:pPr>
        <w:pStyle w:val="NormalWeb"/>
        <w:spacing w:before="0" w:beforeAutospacing="0" w:after="0" w:afterAutospacing="0"/>
        <w:textAlignment w:val="top"/>
        <w:rPr>
          <w:rFonts w:asciiTheme="minorHAnsi" w:hAnsiTheme="minorHAnsi" w:cstheme="minorHAnsi"/>
          <w:b/>
          <w:bCs/>
          <w:color w:val="000000"/>
          <w:sz w:val="22"/>
          <w:szCs w:val="22"/>
        </w:rPr>
      </w:pPr>
      <w:r w:rsidRPr="001A7A06">
        <w:rPr>
          <w:rFonts w:asciiTheme="minorHAnsi" w:hAnsiTheme="minorHAnsi" w:cstheme="minorHAnsi"/>
          <w:color w:val="000000"/>
          <w:sz w:val="22"/>
          <w:szCs w:val="22"/>
        </w:rPr>
        <w:t> </w:t>
      </w:r>
    </w:p>
    <w:p w14:paraId="66503C8C"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EAL Teaching and Learning</w:t>
      </w:r>
    </w:p>
    <w:p w14:paraId="0DAEDDF3" w14:textId="77777777" w:rsidR="00BA3B4B" w:rsidRPr="00BA3B4B" w:rsidRDefault="00BA3B4B" w:rsidP="00BA3B4B"/>
    <w:p w14:paraId="2F2FB827"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In writing schemes of work, teachers consider the following questions:</w:t>
      </w:r>
    </w:p>
    <w:p w14:paraId="043C03D4"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54B87C38"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How can I (or additional adults or other children) model the key language needed?</w:t>
      </w:r>
    </w:p>
    <w:p w14:paraId="44825832"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specialist vocabulary do pupils need in order to understand new concepts and how can this be presented to them in an accessible way?</w:t>
      </w:r>
    </w:p>
    <w:p w14:paraId="577E4690"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opportunities are there to explore ideas orally and collaboratively?</w:t>
      </w:r>
    </w:p>
    <w:p w14:paraId="2265D855"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range of texts do pupils need to read and how can their reading be scaffolded to support learners with diverse needs?</w:t>
      </w:r>
    </w:p>
    <w:p w14:paraId="3828FC70"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types of written tasks do pupils need to carry out and how can these be framed to support pupils at different levels?</w:t>
      </w:r>
    </w:p>
    <w:p w14:paraId="17691A13"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Are lessons planned to ensure that any additional adult has a clear role in developing language and literacy?</w:t>
      </w:r>
    </w:p>
    <w:p w14:paraId="361A060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1F65D3B9" w14:textId="03420684"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Staff use support strategies to ensure curriculum access: </w:t>
      </w:r>
    </w:p>
    <w:p w14:paraId="0D150DCC" w14:textId="77777777" w:rsidR="00440C41" w:rsidRPr="001A7A06" w:rsidRDefault="00440C41" w:rsidP="006B2A57">
      <w:pPr>
        <w:pStyle w:val="NormalWeb"/>
        <w:spacing w:before="0" w:beforeAutospacing="0" w:after="0" w:afterAutospacing="0"/>
        <w:textAlignment w:val="top"/>
        <w:rPr>
          <w:rFonts w:asciiTheme="minorHAnsi" w:hAnsiTheme="minorHAnsi" w:cstheme="minorHAnsi"/>
          <w:color w:val="000000"/>
          <w:sz w:val="22"/>
          <w:szCs w:val="22"/>
        </w:rPr>
      </w:pPr>
    </w:p>
    <w:p w14:paraId="207814E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9C5F02D"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Using peer ‘Buddies’ (see Buddies)</w:t>
      </w:r>
    </w:p>
    <w:p w14:paraId="799BD286"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Making the verbal curriculum more visual (see </w:t>
      </w:r>
      <w:hyperlink r:id="rId12" w:tgtFrame="_blank" w:history="1">
        <w:r w:rsidRPr="001A7A06">
          <w:rPr>
            <w:rStyle w:val="Hyperlink"/>
            <w:rFonts w:asciiTheme="minorHAnsi" w:hAnsiTheme="minorHAnsi" w:cstheme="minorHAnsi"/>
            <w:color w:val="165F13"/>
            <w:bdr w:val="none" w:sz="0" w:space="0" w:color="auto" w:frame="1"/>
          </w:rPr>
          <w:t>Visuals</w:t>
        </w:r>
      </w:hyperlink>
      <w:r w:rsidRPr="001A7A06">
        <w:rPr>
          <w:rFonts w:asciiTheme="minorHAnsi" w:hAnsiTheme="minorHAnsi" w:cstheme="minorHAnsi"/>
          <w:color w:val="000000"/>
        </w:rPr>
        <w:t>)</w:t>
      </w:r>
    </w:p>
    <w:p w14:paraId="69E85943"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Making the abstract curriculum more concrete (see </w:t>
      </w:r>
      <w:hyperlink r:id="rId13" w:tgtFrame="_blank" w:history="1">
        <w:r w:rsidRPr="001A7A06">
          <w:rPr>
            <w:rStyle w:val="Hyperlink"/>
            <w:rFonts w:asciiTheme="minorHAnsi" w:hAnsiTheme="minorHAnsi" w:cstheme="minorHAnsi"/>
            <w:color w:val="165F13"/>
            <w:bdr w:val="none" w:sz="0" w:space="0" w:color="auto" w:frame="1"/>
          </w:rPr>
          <w:t xml:space="preserve">Graphic </w:t>
        </w:r>
        <w:proofErr w:type="spellStart"/>
        <w:r w:rsidRPr="001A7A06">
          <w:rPr>
            <w:rStyle w:val="Hyperlink"/>
            <w:rFonts w:asciiTheme="minorHAnsi" w:hAnsiTheme="minorHAnsi" w:cstheme="minorHAnsi"/>
            <w:color w:val="165F13"/>
            <w:bdr w:val="none" w:sz="0" w:space="0" w:color="auto" w:frame="1"/>
          </w:rPr>
          <w:t>Organisers</w:t>
        </w:r>
        <w:proofErr w:type="spellEnd"/>
      </w:hyperlink>
      <w:r w:rsidRPr="001A7A06">
        <w:rPr>
          <w:rFonts w:asciiTheme="minorHAnsi" w:hAnsiTheme="minorHAnsi" w:cstheme="minorHAnsi"/>
          <w:color w:val="000000"/>
        </w:rPr>
        <w:t>)</w:t>
      </w:r>
    </w:p>
    <w:p w14:paraId="11B53F7A"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Developing interactive and collaborative teaching (see </w:t>
      </w:r>
      <w:hyperlink r:id="rId14" w:tgtFrame="_blank" w:history="1">
        <w:r w:rsidRPr="001A7A06">
          <w:rPr>
            <w:rStyle w:val="Hyperlink"/>
            <w:rFonts w:asciiTheme="minorHAnsi" w:hAnsiTheme="minorHAnsi" w:cstheme="minorHAnsi"/>
            <w:color w:val="165F13"/>
            <w:bdr w:val="none" w:sz="0" w:space="0" w:color="auto" w:frame="1"/>
          </w:rPr>
          <w:t>Collaborative Activities</w:t>
        </w:r>
      </w:hyperlink>
      <w:r w:rsidRPr="001A7A06">
        <w:rPr>
          <w:rFonts w:asciiTheme="minorHAnsi" w:hAnsiTheme="minorHAnsi" w:cstheme="minorHAnsi"/>
          <w:color w:val="000000"/>
        </w:rPr>
        <w:t>)</w:t>
      </w:r>
    </w:p>
    <w:p w14:paraId="7150E084"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Identifying the language demands of the curriculum (oral and written) and provide models (see </w:t>
      </w:r>
      <w:hyperlink r:id="rId15" w:tgtFrame="_blank" w:history="1">
        <w:r w:rsidRPr="001A7A06">
          <w:rPr>
            <w:rStyle w:val="Hyperlink"/>
            <w:rFonts w:asciiTheme="minorHAnsi" w:hAnsiTheme="minorHAnsi" w:cstheme="minorHAnsi"/>
            <w:color w:val="165F13"/>
            <w:bdr w:val="none" w:sz="0" w:space="0" w:color="auto" w:frame="1"/>
          </w:rPr>
          <w:t>Modelling</w:t>
        </w:r>
      </w:hyperlink>
      <w:r w:rsidRPr="001A7A06">
        <w:rPr>
          <w:rFonts w:asciiTheme="minorHAnsi" w:hAnsiTheme="minorHAnsi" w:cstheme="minorHAnsi"/>
          <w:color w:val="000000"/>
        </w:rPr>
        <w:t>)</w:t>
      </w:r>
    </w:p>
    <w:p w14:paraId="46C226CE"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Using drama and role play to demonstrate how language is used in real life with a focus on communication (see </w:t>
      </w:r>
      <w:hyperlink r:id="rId16" w:tgtFrame="_blank" w:history="1">
        <w:r w:rsidRPr="001A7A06">
          <w:rPr>
            <w:rStyle w:val="Hyperlink"/>
            <w:rFonts w:asciiTheme="minorHAnsi" w:hAnsiTheme="minorHAnsi" w:cstheme="minorHAnsi"/>
            <w:color w:val="165F13"/>
            <w:bdr w:val="none" w:sz="0" w:space="0" w:color="auto" w:frame="1"/>
          </w:rPr>
          <w:t>Drama and Role Play</w:t>
        </w:r>
      </w:hyperlink>
      <w:r w:rsidRPr="001A7A06">
        <w:rPr>
          <w:rFonts w:asciiTheme="minorHAnsi" w:hAnsiTheme="minorHAnsi" w:cstheme="minorHAnsi"/>
          <w:color w:val="000000"/>
        </w:rPr>
        <w:t>)</w:t>
      </w:r>
    </w:p>
    <w:p w14:paraId="21579A9C"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Providing opportunities for exploratory talk (see </w:t>
      </w:r>
      <w:hyperlink r:id="rId17" w:tgtFrame="_blank" w:history="1">
        <w:r w:rsidRPr="001A7A06">
          <w:rPr>
            <w:rStyle w:val="Hyperlink"/>
            <w:rFonts w:asciiTheme="minorHAnsi" w:hAnsiTheme="minorHAnsi" w:cstheme="minorHAnsi"/>
            <w:color w:val="165F13"/>
            <w:bdr w:val="none" w:sz="0" w:space="0" w:color="auto" w:frame="1"/>
          </w:rPr>
          <w:t>Collaborative Activities</w:t>
        </w:r>
      </w:hyperlink>
      <w:r w:rsidRPr="001A7A06">
        <w:rPr>
          <w:rFonts w:asciiTheme="minorHAnsi" w:hAnsiTheme="minorHAnsi" w:cstheme="minorHAnsi"/>
          <w:color w:val="000000"/>
        </w:rPr>
        <w:t>)</w:t>
      </w:r>
    </w:p>
    <w:p w14:paraId="38D30A1F"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Ensuring home languages are valued and used in school and at home (see </w:t>
      </w:r>
      <w:hyperlink r:id="rId18" w:tgtFrame="_blank" w:history="1">
        <w:r w:rsidRPr="001A7A06">
          <w:rPr>
            <w:rStyle w:val="Hyperlink"/>
            <w:rFonts w:asciiTheme="minorHAnsi" w:hAnsiTheme="minorHAnsi" w:cstheme="minorHAnsi"/>
            <w:color w:val="165F13"/>
            <w:bdr w:val="none" w:sz="0" w:space="0" w:color="auto" w:frame="1"/>
          </w:rPr>
          <w:t>Using Learners' First Language Ability</w:t>
        </w:r>
      </w:hyperlink>
      <w:r w:rsidRPr="001A7A06">
        <w:rPr>
          <w:rFonts w:asciiTheme="minorHAnsi" w:hAnsiTheme="minorHAnsi" w:cstheme="minorHAnsi"/>
          <w:color w:val="000000"/>
        </w:rPr>
        <w:t>)</w:t>
      </w:r>
    </w:p>
    <w:p w14:paraId="13380AA0"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Providing opportunities to talk before writing (see </w:t>
      </w:r>
      <w:hyperlink r:id="rId19" w:tgtFrame="_blank" w:history="1">
        <w:r w:rsidRPr="001A7A06">
          <w:rPr>
            <w:rStyle w:val="Hyperlink"/>
            <w:rFonts w:asciiTheme="minorHAnsi" w:hAnsiTheme="minorHAnsi" w:cstheme="minorHAnsi"/>
            <w:color w:val="165F13"/>
            <w:bdr w:val="none" w:sz="0" w:space="0" w:color="auto" w:frame="1"/>
          </w:rPr>
          <w:t>Language Drills</w:t>
        </w:r>
      </w:hyperlink>
      <w:r w:rsidRPr="001A7A06">
        <w:rPr>
          <w:rFonts w:asciiTheme="minorHAnsi" w:hAnsiTheme="minorHAnsi" w:cstheme="minorHAnsi"/>
          <w:color w:val="000000"/>
        </w:rPr>
        <w:t>)</w:t>
      </w:r>
    </w:p>
    <w:p w14:paraId="67FC5AEA"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Supporting through key phrases and structures rather than key words (see </w:t>
      </w:r>
      <w:hyperlink r:id="rId20" w:tgtFrame="_blank" w:history="1">
        <w:r w:rsidRPr="001A7A06">
          <w:rPr>
            <w:rStyle w:val="Hyperlink"/>
            <w:rFonts w:asciiTheme="minorHAnsi" w:hAnsiTheme="minorHAnsi" w:cstheme="minorHAnsi"/>
            <w:color w:val="165F13"/>
            <w:bdr w:val="none" w:sz="0" w:space="0" w:color="auto" w:frame="1"/>
          </w:rPr>
          <w:t>Scaffolding</w:t>
        </w:r>
      </w:hyperlink>
      <w:r w:rsidRPr="001A7A06">
        <w:rPr>
          <w:rFonts w:asciiTheme="minorHAnsi" w:hAnsiTheme="minorHAnsi" w:cstheme="minorHAnsi"/>
          <w:color w:val="000000"/>
        </w:rPr>
        <w:t>)</w:t>
      </w:r>
    </w:p>
    <w:p w14:paraId="5738A51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3223447" w14:textId="77777777" w:rsidR="006B2A57" w:rsidRDefault="006B2A57" w:rsidP="006B2A57">
      <w:pPr>
        <w:pStyle w:val="Heading3"/>
        <w:spacing w:before="0"/>
        <w:textAlignment w:val="top"/>
        <w:rPr>
          <w:rFonts w:asciiTheme="minorHAnsi" w:hAnsiTheme="minorHAnsi" w:cstheme="minorHAnsi"/>
          <w:b/>
          <w:bCs/>
          <w:color w:val="7030A0"/>
          <w:sz w:val="22"/>
          <w:szCs w:val="22"/>
        </w:rPr>
      </w:pPr>
      <w:r w:rsidRPr="00BA3B4B">
        <w:rPr>
          <w:rFonts w:asciiTheme="minorHAnsi" w:hAnsiTheme="minorHAnsi" w:cstheme="minorHAnsi"/>
          <w:b/>
          <w:bCs/>
          <w:color w:val="7030A0"/>
          <w:sz w:val="22"/>
          <w:szCs w:val="22"/>
        </w:rPr>
        <w:lastRenderedPageBreak/>
        <w:t>Assessment and Record Keeping</w:t>
      </w:r>
    </w:p>
    <w:p w14:paraId="234C63A5" w14:textId="77777777" w:rsidR="00BA3B4B" w:rsidRPr="00BA3B4B" w:rsidRDefault="00BA3B4B" w:rsidP="00BA3B4B"/>
    <w:p w14:paraId="423C683A" w14:textId="57165021"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 xml:space="preserve">English Language Proficiency. </w:t>
      </w:r>
      <w:r w:rsidR="00BA3B4B">
        <w:rPr>
          <w:rStyle w:val="Strong"/>
          <w:rFonts w:asciiTheme="minorHAnsi" w:eastAsia="Calibri" w:hAnsiTheme="minorHAnsi" w:cstheme="minorHAnsi"/>
          <w:color w:val="000000"/>
          <w:sz w:val="22"/>
          <w:szCs w:val="22"/>
          <w:bdr w:val="none" w:sz="0" w:space="0" w:color="auto" w:frame="1"/>
        </w:rPr>
        <w:t>The class teacher</w:t>
      </w:r>
      <w:r w:rsidR="00C33538">
        <w:rPr>
          <w:rStyle w:val="Strong"/>
          <w:rFonts w:asciiTheme="minorHAnsi" w:eastAsia="Calibri" w:hAnsiTheme="minorHAnsi" w:cstheme="minorHAnsi"/>
          <w:color w:val="000000"/>
          <w:sz w:val="22"/>
          <w:szCs w:val="22"/>
          <w:bdr w:val="none" w:sz="0" w:space="0" w:color="auto" w:frame="1"/>
        </w:rPr>
        <w:t xml:space="preserve"> will;</w:t>
      </w:r>
    </w:p>
    <w:p w14:paraId="21BE3EA2"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22774A25"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Assess the child’s level of English Language Acquisition (on arrival) and band accordingly, A-E.</w:t>
      </w:r>
    </w:p>
    <w:p w14:paraId="55643572"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Set appropriate targets and share with staff and parents/ </w:t>
      </w:r>
      <w:proofErr w:type="spellStart"/>
      <w:r w:rsidRPr="001A7A06">
        <w:rPr>
          <w:rFonts w:asciiTheme="minorHAnsi" w:hAnsiTheme="minorHAnsi" w:cstheme="minorHAnsi"/>
          <w:color w:val="000000"/>
        </w:rPr>
        <w:t>carers</w:t>
      </w:r>
      <w:proofErr w:type="spellEnd"/>
      <w:r w:rsidRPr="001A7A06">
        <w:rPr>
          <w:rFonts w:asciiTheme="minorHAnsi" w:hAnsiTheme="minorHAnsi" w:cstheme="minorHAnsi"/>
          <w:color w:val="000000"/>
        </w:rPr>
        <w:t>.</w:t>
      </w:r>
    </w:p>
    <w:p w14:paraId="0063459D"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Liaise regularly with the class teacher and re-assess/ set new targets for the children each term.</w:t>
      </w:r>
    </w:p>
    <w:p w14:paraId="7B723A6D"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Be responsible for keeping records updated and sharing them with staff</w:t>
      </w:r>
    </w:p>
    <w:p w14:paraId="68384FB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53584D0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National Curriculum</w:t>
      </w:r>
    </w:p>
    <w:p w14:paraId="7D908618" w14:textId="0CFB81B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During the first few weeks, class teacher will use the </w:t>
      </w:r>
      <w:r w:rsidR="00C33538">
        <w:rPr>
          <w:rFonts w:asciiTheme="minorHAnsi" w:hAnsiTheme="minorHAnsi" w:cstheme="minorHAnsi"/>
          <w:color w:val="000000"/>
        </w:rPr>
        <w:t xml:space="preserve">school’s </w:t>
      </w:r>
      <w:r w:rsidRPr="001A7A06">
        <w:rPr>
          <w:rFonts w:asciiTheme="minorHAnsi" w:hAnsiTheme="minorHAnsi" w:cstheme="minorHAnsi"/>
          <w:color w:val="000000"/>
        </w:rPr>
        <w:t>assessment grid (or, if younger, the EYFS) to record the child’s level of curriculum attainment. This will be done through testing/ observation and outcomes</w:t>
      </w:r>
      <w:r w:rsidR="00C33538">
        <w:rPr>
          <w:rFonts w:asciiTheme="minorHAnsi" w:hAnsiTheme="minorHAnsi" w:cstheme="minorHAnsi"/>
          <w:color w:val="000000"/>
        </w:rPr>
        <w:t>.</w:t>
      </w:r>
    </w:p>
    <w:p w14:paraId="2C754486"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If the pupil is in KS1 or KS2 but is working well below Age Related Expectations (ARE), the teacher may choose to record their attainment using the Pre-Key Stages (PKS)</w:t>
      </w:r>
    </w:p>
    <w:p w14:paraId="29D2A19F"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The teacher will set appropriate curriculum targets and share with child and parents/ </w:t>
      </w:r>
      <w:proofErr w:type="spellStart"/>
      <w:r w:rsidRPr="001A7A06">
        <w:rPr>
          <w:rFonts w:asciiTheme="minorHAnsi" w:hAnsiTheme="minorHAnsi" w:cstheme="minorHAnsi"/>
          <w:color w:val="000000"/>
        </w:rPr>
        <w:t>carers</w:t>
      </w:r>
      <w:proofErr w:type="spellEnd"/>
    </w:p>
    <w:p w14:paraId="108F1B8B"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The teacher will take responsibility for updating records and curriculum targets each term. These will be discussed with SLT (Senior Leadership Team) during regular PPM’s (Pupil Progress Meetings).</w:t>
      </w:r>
    </w:p>
    <w:p w14:paraId="5D20619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E4D8DC4" w14:textId="77777777"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Resources list</w:t>
      </w:r>
    </w:p>
    <w:p w14:paraId="0C2B13A5"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404467DA" w14:textId="2F4A3486"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Dual language dictionaries (Please see SENCO if additional languages needed)</w:t>
      </w:r>
    </w:p>
    <w:p w14:paraId="1B50F342" w14:textId="0959B810"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Bilingual stories and books (Please see SENCO if additional languages needed)</w:t>
      </w:r>
    </w:p>
    <w:p w14:paraId="0B90F562"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Pictures and simple phrases which indicate if the child is thirsty, feeling sad, sick, needs a pencil, needs to go to the toilet </w:t>
      </w:r>
      <w:proofErr w:type="spellStart"/>
      <w:r w:rsidRPr="001A7A06">
        <w:rPr>
          <w:rFonts w:asciiTheme="minorHAnsi" w:hAnsiTheme="minorHAnsi" w:cstheme="minorHAnsi"/>
          <w:color w:val="000000"/>
        </w:rPr>
        <w:t>etc</w:t>
      </w:r>
      <w:proofErr w:type="spellEnd"/>
      <w:r w:rsidRPr="001A7A06">
        <w:rPr>
          <w:rFonts w:asciiTheme="minorHAnsi" w:hAnsiTheme="minorHAnsi" w:cstheme="minorHAnsi"/>
          <w:color w:val="000000"/>
        </w:rPr>
        <w:t xml:space="preserve"> (saved on server)</w:t>
      </w:r>
    </w:p>
    <w:p w14:paraId="5322723D"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Twinkl noun/ verb/ adjective flashcards, word mats and matching activities (saved on server)</w:t>
      </w:r>
    </w:p>
    <w:p w14:paraId="6B856C7E"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Colorful Semantics</w:t>
      </w:r>
    </w:p>
    <w:p w14:paraId="78A011E9"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Basic literacy and numeracy games (Please see SENCO)</w:t>
      </w:r>
    </w:p>
    <w:p w14:paraId="2FDC0651"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Barrier games (Please see SENCO)</w:t>
      </w:r>
    </w:p>
    <w:p w14:paraId="26EB0FD8"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Peer support, including Buddy System</w:t>
      </w:r>
    </w:p>
    <w:p w14:paraId="767B5547"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48389B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Useful IT programs:</w:t>
      </w:r>
    </w:p>
    <w:p w14:paraId="75471428"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Google Translate</w:t>
      </w:r>
    </w:p>
    <w:p w14:paraId="42DD4B47"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Website: EAL Nexus (EAL theory used to help draft this document and search engine for resources linked to topic and age range)</w:t>
      </w:r>
    </w:p>
    <w:p w14:paraId="3E9DA94D"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You Tube (Lots of useful videos – including learning basic phonics)</w:t>
      </w:r>
    </w:p>
    <w:p w14:paraId="4174C5E4"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Communicate in print (A program that turns words into simple visuals)</w:t>
      </w:r>
    </w:p>
    <w:p w14:paraId="37D88A47"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BBC Bitesize – grammar exercises for EAL learners</w:t>
      </w:r>
    </w:p>
    <w:p w14:paraId="093DA674"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British Council’s Learn English Kids</w:t>
      </w:r>
    </w:p>
    <w:p w14:paraId="1D276FC2"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Twinkl</w:t>
      </w:r>
    </w:p>
    <w:p w14:paraId="0CF7211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FBE6C36" w14:textId="77777777"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Useful IT programs for understanding teaching of basic literacy</w:t>
      </w:r>
    </w:p>
    <w:p w14:paraId="3E18EFE4"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474A5E89" w14:textId="77777777" w:rsidR="006B2A57" w:rsidRPr="001A7A06" w:rsidRDefault="006B2A57" w:rsidP="006B2A57">
      <w:pPr>
        <w:widowControl/>
        <w:numPr>
          <w:ilvl w:val="0"/>
          <w:numId w:val="17"/>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https://www.youtube.com/watch?time_continue=6&amp;v=IwJx1NSineE&amp;feature=emb_logo </w:t>
      </w:r>
    </w:p>
    <w:p w14:paraId="0B197E79" w14:textId="77777777" w:rsidR="006B2A57" w:rsidRPr="001A7A06" w:rsidRDefault="00000000" w:rsidP="006B2A57">
      <w:pPr>
        <w:widowControl/>
        <w:numPr>
          <w:ilvl w:val="0"/>
          <w:numId w:val="17"/>
        </w:numPr>
        <w:autoSpaceDE/>
        <w:autoSpaceDN/>
        <w:textAlignment w:val="top"/>
        <w:rPr>
          <w:rFonts w:asciiTheme="minorHAnsi" w:hAnsiTheme="minorHAnsi" w:cstheme="minorHAnsi"/>
          <w:color w:val="000000"/>
        </w:rPr>
      </w:pPr>
      <w:hyperlink r:id="rId21" w:history="1">
        <w:r w:rsidR="006B2A57" w:rsidRPr="001A7A06">
          <w:rPr>
            <w:rStyle w:val="Hyperlink"/>
            <w:rFonts w:asciiTheme="minorHAnsi" w:hAnsiTheme="minorHAnsi" w:cstheme="minorHAnsi"/>
            <w:color w:val="165F13"/>
            <w:bdr w:val="none" w:sz="0" w:space="0" w:color="auto" w:frame="1"/>
          </w:rPr>
          <w:t>https://www.oxfordowl.co.uk/for-home/oxford-owl-videos/phonics-videos/</w:t>
        </w:r>
      </w:hyperlink>
    </w:p>
    <w:p w14:paraId="2693CC60" w14:textId="326983C1" w:rsidR="00C33538"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19040885"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67526989"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Useful APPS</w:t>
      </w:r>
    </w:p>
    <w:p w14:paraId="210967B1" w14:textId="2BFB7748" w:rsidR="006B2A57" w:rsidRDefault="00440C41" w:rsidP="006B2A57">
      <w:pPr>
        <w:widowControl/>
        <w:numPr>
          <w:ilvl w:val="0"/>
          <w:numId w:val="19"/>
        </w:numPr>
        <w:autoSpaceDE/>
        <w:autoSpaceDN/>
        <w:textAlignment w:val="top"/>
        <w:rPr>
          <w:rFonts w:asciiTheme="minorHAnsi" w:hAnsiTheme="minorHAnsi" w:cstheme="minorHAnsi"/>
          <w:color w:val="000000"/>
        </w:rPr>
      </w:pPr>
      <w:proofErr w:type="spellStart"/>
      <w:r>
        <w:rPr>
          <w:rFonts w:asciiTheme="minorHAnsi" w:hAnsiTheme="minorHAnsi" w:cstheme="minorHAnsi"/>
          <w:color w:val="000000"/>
        </w:rPr>
        <w:t>Maths</w:t>
      </w:r>
      <w:proofErr w:type="spellEnd"/>
      <w:r>
        <w:rPr>
          <w:rFonts w:asciiTheme="minorHAnsi" w:hAnsiTheme="minorHAnsi" w:cstheme="minorHAnsi"/>
          <w:color w:val="000000"/>
        </w:rPr>
        <w:t xml:space="preserve"> Whizz</w:t>
      </w:r>
    </w:p>
    <w:p w14:paraId="6B0AA80B" w14:textId="105ABDA1" w:rsidR="00440C41" w:rsidRDefault="00440C41" w:rsidP="006B2A57">
      <w:pPr>
        <w:widowControl/>
        <w:numPr>
          <w:ilvl w:val="0"/>
          <w:numId w:val="19"/>
        </w:numPr>
        <w:autoSpaceDE/>
        <w:autoSpaceDN/>
        <w:textAlignment w:val="top"/>
        <w:rPr>
          <w:rFonts w:asciiTheme="minorHAnsi" w:hAnsiTheme="minorHAnsi" w:cstheme="minorHAnsi"/>
          <w:color w:val="000000"/>
        </w:rPr>
      </w:pPr>
      <w:proofErr w:type="spellStart"/>
      <w:r>
        <w:rPr>
          <w:rFonts w:asciiTheme="minorHAnsi" w:hAnsiTheme="minorHAnsi" w:cstheme="minorHAnsi"/>
          <w:color w:val="000000"/>
        </w:rPr>
        <w:t>Nessy</w:t>
      </w:r>
      <w:proofErr w:type="spellEnd"/>
      <w:r>
        <w:rPr>
          <w:rFonts w:asciiTheme="minorHAnsi" w:hAnsiTheme="minorHAnsi" w:cstheme="minorHAnsi"/>
          <w:color w:val="000000"/>
        </w:rPr>
        <w:t xml:space="preserve"> </w:t>
      </w:r>
    </w:p>
    <w:p w14:paraId="0F0B2512" w14:textId="7FA531BA" w:rsidR="0076107E" w:rsidRDefault="00440C41" w:rsidP="00440C41">
      <w:pPr>
        <w:widowControl/>
        <w:numPr>
          <w:ilvl w:val="0"/>
          <w:numId w:val="19"/>
        </w:numPr>
        <w:autoSpaceDE/>
        <w:autoSpaceDN/>
        <w:textAlignment w:val="top"/>
        <w:rPr>
          <w:rFonts w:asciiTheme="minorHAnsi" w:hAnsiTheme="minorHAnsi" w:cstheme="minorHAnsi"/>
          <w:color w:val="000000"/>
        </w:rPr>
      </w:pPr>
      <w:r>
        <w:rPr>
          <w:rFonts w:asciiTheme="minorHAnsi" w:hAnsiTheme="minorHAnsi" w:cstheme="minorHAnsi"/>
          <w:color w:val="000000"/>
        </w:rPr>
        <w:t>Phonics Play</w:t>
      </w:r>
    </w:p>
    <w:p w14:paraId="44ADD451" w14:textId="77777777" w:rsidR="00440C41" w:rsidRDefault="00440C41" w:rsidP="00440C41">
      <w:pPr>
        <w:widowControl/>
        <w:autoSpaceDE/>
        <w:autoSpaceDN/>
        <w:textAlignment w:val="top"/>
        <w:rPr>
          <w:rFonts w:asciiTheme="minorHAnsi" w:hAnsiTheme="minorHAnsi" w:cstheme="minorHAnsi"/>
          <w:color w:val="000000"/>
        </w:rPr>
      </w:pPr>
    </w:p>
    <w:p w14:paraId="18730B76" w14:textId="77777777" w:rsidR="00440C41" w:rsidRDefault="00440C41" w:rsidP="00440C41">
      <w:pPr>
        <w:widowControl/>
        <w:autoSpaceDE/>
        <w:autoSpaceDN/>
        <w:textAlignment w:val="top"/>
        <w:rPr>
          <w:rFonts w:asciiTheme="minorHAnsi" w:hAnsiTheme="minorHAnsi" w:cstheme="minorHAnsi"/>
          <w:color w:val="000000"/>
        </w:rPr>
      </w:pPr>
    </w:p>
    <w:p w14:paraId="50B1A127" w14:textId="77777777" w:rsidR="00440C41" w:rsidRPr="00440C41" w:rsidRDefault="00440C41" w:rsidP="00440C41">
      <w:pPr>
        <w:widowControl/>
        <w:autoSpaceDE/>
        <w:autoSpaceDN/>
        <w:textAlignment w:val="top"/>
        <w:rPr>
          <w:rFonts w:asciiTheme="minorHAnsi" w:hAnsiTheme="minorHAnsi" w:cstheme="minorHAnsi"/>
          <w:color w:val="000000"/>
        </w:rPr>
      </w:pPr>
    </w:p>
    <w:p w14:paraId="59CB2236" w14:textId="77777777" w:rsidR="001A7A06" w:rsidRPr="001A7A06" w:rsidRDefault="001A7A06">
      <w:pPr>
        <w:spacing w:line="273" w:lineRule="auto"/>
        <w:rPr>
          <w:rFonts w:asciiTheme="minorHAnsi" w:hAnsiTheme="minorHAnsi" w:cstheme="minorHAnsi"/>
        </w:rPr>
      </w:pPr>
    </w:p>
    <w:p w14:paraId="2FF9630A"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b/>
          <w:bCs/>
          <w:color w:val="000000"/>
          <w:bdr w:val="none" w:sz="0" w:space="0" w:color="auto" w:frame="1"/>
          <w:lang w:val="en-GB" w:eastAsia="en-GB"/>
        </w:rPr>
        <w:lastRenderedPageBreak/>
        <w:t>Parents/Carers and the Wider Community</w:t>
      </w:r>
    </w:p>
    <w:p w14:paraId="0D593594"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should be made to feel welcome and valued in the school and the community – they could be invited in to share knowledge about their culture or religious festivals, help out on school visits etc</w:t>
      </w:r>
    </w:p>
    <w:p w14:paraId="32691D8F"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carers should be encouraged to continue reading with/ talking to their children/ discussing the school day and learning in their home language</w:t>
      </w:r>
    </w:p>
    <w:p w14:paraId="059FCE48"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carers should be kept informed of child’s targets so they can support from home</w:t>
      </w:r>
    </w:p>
    <w:p w14:paraId="5EB95B63"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carers may want to support their children by translating school resources in advance of lessons</w:t>
      </w:r>
    </w:p>
    <w:p w14:paraId="07F3C224"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When appropriate and possible, translators should be accessible for meetings</w:t>
      </w:r>
    </w:p>
    <w:p w14:paraId="2D6BA0CB"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When appropriate and possible, written information should be translated (</w:t>
      </w:r>
      <w:proofErr w:type="spellStart"/>
      <w:r w:rsidRPr="001A7A06">
        <w:rPr>
          <w:rFonts w:asciiTheme="minorHAnsi" w:eastAsia="Times New Roman" w:hAnsiTheme="minorHAnsi" w:cstheme="minorHAnsi"/>
          <w:color w:val="000000"/>
          <w:lang w:val="en-GB" w:eastAsia="en-GB"/>
        </w:rPr>
        <w:t>eg</w:t>
      </w:r>
      <w:proofErr w:type="spellEnd"/>
      <w:r w:rsidRPr="001A7A06">
        <w:rPr>
          <w:rFonts w:asciiTheme="minorHAnsi" w:eastAsia="Times New Roman" w:hAnsiTheme="minorHAnsi" w:cstheme="minorHAnsi"/>
          <w:color w:val="000000"/>
          <w:lang w:val="en-GB" w:eastAsia="en-GB"/>
        </w:rPr>
        <w:t xml:space="preserve"> letters/ information regarding school events)</w:t>
      </w:r>
    </w:p>
    <w:p w14:paraId="15044AB0"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w:t>
      </w:r>
    </w:p>
    <w:p w14:paraId="60B20B97" w14:textId="77777777" w:rsidR="001A7A06" w:rsidRDefault="001A7A06" w:rsidP="001A7A06">
      <w:pPr>
        <w:widowControl/>
        <w:autoSpaceDE/>
        <w:autoSpaceDN/>
        <w:textAlignment w:val="top"/>
        <w:rPr>
          <w:rFonts w:asciiTheme="minorHAnsi" w:eastAsia="Times New Roman" w:hAnsiTheme="minorHAnsi" w:cstheme="minorHAnsi"/>
          <w:b/>
          <w:bCs/>
          <w:color w:val="000000"/>
          <w:bdr w:val="none" w:sz="0" w:space="0" w:color="auto" w:frame="1"/>
          <w:lang w:val="en-GB" w:eastAsia="en-GB"/>
        </w:rPr>
      </w:pPr>
      <w:r w:rsidRPr="001A7A06">
        <w:rPr>
          <w:rFonts w:asciiTheme="minorHAnsi" w:eastAsia="Times New Roman" w:hAnsiTheme="minorHAnsi" w:cstheme="minorHAnsi"/>
          <w:b/>
          <w:bCs/>
          <w:color w:val="000000"/>
          <w:bdr w:val="none" w:sz="0" w:space="0" w:color="auto" w:frame="1"/>
          <w:lang w:val="en-GB" w:eastAsia="en-GB"/>
        </w:rPr>
        <w:t>Staff Development</w:t>
      </w:r>
    </w:p>
    <w:p w14:paraId="65CA0256" w14:textId="77777777" w:rsidR="00C33538" w:rsidRPr="001A7A06" w:rsidRDefault="00C33538" w:rsidP="001A7A06">
      <w:pPr>
        <w:widowControl/>
        <w:autoSpaceDE/>
        <w:autoSpaceDN/>
        <w:textAlignment w:val="top"/>
        <w:rPr>
          <w:rFonts w:asciiTheme="minorHAnsi" w:eastAsia="Times New Roman" w:hAnsiTheme="minorHAnsi" w:cstheme="minorHAnsi"/>
          <w:color w:val="000000"/>
          <w:lang w:val="en-GB" w:eastAsia="en-GB"/>
        </w:rPr>
      </w:pPr>
    </w:p>
    <w:p w14:paraId="29738EE7"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The school enables all staff to undertake professional development to ensure that provision for EAL pupils is appropriately delivered and co-ordinated.</w:t>
      </w:r>
    </w:p>
    <w:p w14:paraId="513DEEBC" w14:textId="77777777" w:rsid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The School Development Plan incorporates action plans and reviews relating to raising the achievement of ethnic minority/EAL pupils.</w:t>
      </w:r>
    </w:p>
    <w:p w14:paraId="46108DF8"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7A605D5"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C6E21D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1EF06500"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43C2FD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0A8C813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8747726"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D09747E"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525EF0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CF1E9C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0993911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A77CA9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BB20F2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11B65B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04A29E9"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4045376E"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A19867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43B1966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4070891"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E90BD9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55252E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CD0E785"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66CE08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92F6CC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13365FDA"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08BFF1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972E458"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872508C"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06C54A25"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565F5417"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3C83390A"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7A495967"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3EC8D34D"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0E459E34"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794D7348"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32DBCEE5"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5E3D250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6FF182B" w14:textId="35EFFCE4" w:rsidR="00A0276C" w:rsidRPr="001A7A06" w:rsidRDefault="00A0276C" w:rsidP="001A7A06">
      <w:pPr>
        <w:widowControl/>
        <w:autoSpaceDE/>
        <w:autoSpaceDN/>
        <w:textAlignment w:val="top"/>
        <w:rPr>
          <w:rFonts w:asciiTheme="minorHAnsi" w:eastAsia="Times New Roman" w:hAnsiTheme="minorHAnsi" w:cstheme="minorHAnsi"/>
          <w:b/>
          <w:bCs/>
          <w:color w:val="7030A0"/>
          <w:u w:val="single"/>
          <w:lang w:val="en-GB" w:eastAsia="en-GB"/>
        </w:rPr>
      </w:pPr>
      <w:r w:rsidRPr="00A0276C">
        <w:rPr>
          <w:rFonts w:asciiTheme="minorHAnsi" w:eastAsia="Times New Roman" w:hAnsiTheme="minorHAnsi" w:cstheme="minorHAnsi"/>
          <w:b/>
          <w:bCs/>
          <w:color w:val="7030A0"/>
          <w:u w:val="single"/>
          <w:lang w:val="en-GB" w:eastAsia="en-GB"/>
        </w:rPr>
        <w:lastRenderedPageBreak/>
        <w:t>Appendix 1 – EAL Assessment Framework</w:t>
      </w:r>
    </w:p>
    <w:p w14:paraId="778FF716" w14:textId="4C43FE0A" w:rsidR="0076107E" w:rsidRPr="001A7A06" w:rsidRDefault="00A0276C" w:rsidP="000113A1">
      <w:pPr>
        <w:pStyle w:val="BodyText"/>
        <w:spacing w:before="41" w:line="276" w:lineRule="auto"/>
        <w:ind w:left="220" w:right="222" w:firstLine="0"/>
        <w:jc w:val="both"/>
        <w:rPr>
          <w:rFonts w:asciiTheme="minorHAnsi" w:hAnsiTheme="minorHAnsi" w:cstheme="minorHAnsi"/>
        </w:rPr>
      </w:pPr>
      <w:r>
        <w:rPr>
          <w:rFonts w:asciiTheme="minorHAnsi" w:hAnsiTheme="minorHAnsi" w:cstheme="minorHAnsi"/>
          <w:noProof/>
        </w:rPr>
        <w:drawing>
          <wp:inline distT="0" distB="0" distL="0" distR="0" wp14:anchorId="6775B067" wp14:editId="3CAE863E">
            <wp:extent cx="6013450" cy="4262755"/>
            <wp:effectExtent l="0" t="0" r="6350" b="4445"/>
            <wp:docPr id="842469678" name="Picture 1" descr="A group of colored squar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9678" name="Picture 1" descr="A group of colored squares with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3450" cy="4262755"/>
                    </a:xfrm>
                    <a:prstGeom prst="rect">
                      <a:avLst/>
                    </a:prstGeom>
                  </pic:spPr>
                </pic:pic>
              </a:graphicData>
            </a:graphic>
          </wp:inline>
        </w:drawing>
      </w:r>
    </w:p>
    <w:sectPr w:rsidR="0076107E" w:rsidRPr="001A7A06" w:rsidSect="00716DA6">
      <w:pgSz w:w="11910" w:h="16840"/>
      <w:pgMar w:top="1380" w:right="1220" w:bottom="280" w:left="1220" w:header="720" w:footer="720" w:gutter="0"/>
      <w:pgBorders w:offsetFrom="page">
        <w:top w:val="single" w:sz="24" w:space="24" w:color="7030A0"/>
        <w:left w:val="single" w:sz="24" w:space="24" w:color="7030A0"/>
        <w:bottom w:val="single" w:sz="24" w:space="24" w:color="7030A0"/>
        <w:right w:val="single" w:sz="24" w:space="24" w:color="7030A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A16F" w14:textId="77777777" w:rsidR="004A59A7" w:rsidRDefault="004A59A7" w:rsidP="00804EA8">
      <w:r>
        <w:separator/>
      </w:r>
    </w:p>
  </w:endnote>
  <w:endnote w:type="continuationSeparator" w:id="0">
    <w:p w14:paraId="3FDD58F8" w14:textId="77777777" w:rsidR="004A59A7" w:rsidRDefault="004A59A7" w:rsidP="0080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8E87" w14:textId="77777777" w:rsidR="004A59A7" w:rsidRDefault="004A59A7" w:rsidP="00804EA8">
      <w:r>
        <w:separator/>
      </w:r>
    </w:p>
  </w:footnote>
  <w:footnote w:type="continuationSeparator" w:id="0">
    <w:p w14:paraId="001BBF6E" w14:textId="77777777" w:rsidR="004A59A7" w:rsidRDefault="004A59A7" w:rsidP="00804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419"/>
    <w:multiLevelType w:val="multilevel"/>
    <w:tmpl w:val="6D36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47830"/>
    <w:multiLevelType w:val="multilevel"/>
    <w:tmpl w:val="30B8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04EB"/>
    <w:multiLevelType w:val="multilevel"/>
    <w:tmpl w:val="903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96D20"/>
    <w:multiLevelType w:val="multilevel"/>
    <w:tmpl w:val="4736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36797"/>
    <w:multiLevelType w:val="hybridMultilevel"/>
    <w:tmpl w:val="9E48A082"/>
    <w:lvl w:ilvl="0" w:tplc="052A8630">
      <w:start w:val="1"/>
      <w:numFmt w:val="decimal"/>
      <w:lvlText w:val="%1."/>
      <w:lvlJc w:val="left"/>
      <w:pPr>
        <w:ind w:left="788" w:hanging="361"/>
        <w:jc w:val="right"/>
      </w:pPr>
      <w:rPr>
        <w:rFonts w:ascii="Calibri" w:eastAsia="Calibri" w:hAnsi="Calibri" w:cs="Calibri" w:hint="default"/>
        <w:b w:val="0"/>
        <w:bCs w:val="0"/>
        <w:i w:val="0"/>
        <w:iCs w:val="0"/>
        <w:spacing w:val="0"/>
        <w:w w:val="99"/>
        <w:sz w:val="22"/>
        <w:szCs w:val="22"/>
        <w:lang w:val="en-US" w:eastAsia="en-US" w:bidi="ar-SA"/>
      </w:rPr>
    </w:lvl>
    <w:lvl w:ilvl="1" w:tplc="7C902660">
      <w:start w:val="1"/>
      <w:numFmt w:val="decimal"/>
      <w:lvlText w:val="%2."/>
      <w:lvlJc w:val="left"/>
      <w:pPr>
        <w:ind w:left="940" w:hanging="360"/>
        <w:jc w:val="right"/>
      </w:pPr>
      <w:rPr>
        <w:rFonts w:ascii="Arial" w:eastAsia="Arial" w:hAnsi="Arial" w:cs="Arial" w:hint="default"/>
        <w:b/>
        <w:bCs/>
        <w:i w:val="0"/>
        <w:iCs w:val="0"/>
        <w:spacing w:val="0"/>
        <w:w w:val="99"/>
        <w:sz w:val="28"/>
        <w:szCs w:val="28"/>
        <w:lang w:val="en-US" w:eastAsia="en-US" w:bidi="ar-SA"/>
      </w:rPr>
    </w:lvl>
    <w:lvl w:ilvl="2" w:tplc="A68CCB58">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3" w:tplc="6F8837BA">
      <w:numFmt w:val="bullet"/>
      <w:lvlText w:val="•"/>
      <w:lvlJc w:val="left"/>
      <w:pPr>
        <w:ind w:left="2834" w:hanging="360"/>
      </w:pPr>
      <w:rPr>
        <w:rFonts w:hint="default"/>
        <w:lang w:val="en-US" w:eastAsia="en-US" w:bidi="ar-SA"/>
      </w:rPr>
    </w:lvl>
    <w:lvl w:ilvl="4" w:tplc="43A44EFA">
      <w:numFmt w:val="bullet"/>
      <w:lvlText w:val="•"/>
      <w:lvlJc w:val="left"/>
      <w:pPr>
        <w:ind w:left="3782" w:hanging="360"/>
      </w:pPr>
      <w:rPr>
        <w:rFonts w:hint="default"/>
        <w:lang w:val="en-US" w:eastAsia="en-US" w:bidi="ar-SA"/>
      </w:rPr>
    </w:lvl>
    <w:lvl w:ilvl="5" w:tplc="5D4812AA">
      <w:numFmt w:val="bullet"/>
      <w:lvlText w:val="•"/>
      <w:lvlJc w:val="left"/>
      <w:pPr>
        <w:ind w:left="4729" w:hanging="360"/>
      </w:pPr>
      <w:rPr>
        <w:rFonts w:hint="default"/>
        <w:lang w:val="en-US" w:eastAsia="en-US" w:bidi="ar-SA"/>
      </w:rPr>
    </w:lvl>
    <w:lvl w:ilvl="6" w:tplc="7B0AB6C8">
      <w:numFmt w:val="bullet"/>
      <w:lvlText w:val="•"/>
      <w:lvlJc w:val="left"/>
      <w:pPr>
        <w:ind w:left="5676" w:hanging="360"/>
      </w:pPr>
      <w:rPr>
        <w:rFonts w:hint="default"/>
        <w:lang w:val="en-US" w:eastAsia="en-US" w:bidi="ar-SA"/>
      </w:rPr>
    </w:lvl>
    <w:lvl w:ilvl="7" w:tplc="AF944C2C">
      <w:numFmt w:val="bullet"/>
      <w:lvlText w:val="•"/>
      <w:lvlJc w:val="left"/>
      <w:pPr>
        <w:ind w:left="6624" w:hanging="360"/>
      </w:pPr>
      <w:rPr>
        <w:rFonts w:hint="default"/>
        <w:lang w:val="en-US" w:eastAsia="en-US" w:bidi="ar-SA"/>
      </w:rPr>
    </w:lvl>
    <w:lvl w:ilvl="8" w:tplc="A9B0412C">
      <w:numFmt w:val="bullet"/>
      <w:lvlText w:val="•"/>
      <w:lvlJc w:val="left"/>
      <w:pPr>
        <w:ind w:left="7571" w:hanging="360"/>
      </w:pPr>
      <w:rPr>
        <w:rFonts w:hint="default"/>
        <w:lang w:val="en-US" w:eastAsia="en-US" w:bidi="ar-SA"/>
      </w:rPr>
    </w:lvl>
  </w:abstractNum>
  <w:abstractNum w:abstractNumId="5" w15:restartNumberingAfterBreak="0">
    <w:nsid w:val="1D115F0B"/>
    <w:multiLevelType w:val="multilevel"/>
    <w:tmpl w:val="FE82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0E54"/>
    <w:multiLevelType w:val="multilevel"/>
    <w:tmpl w:val="A88A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B3A67"/>
    <w:multiLevelType w:val="multilevel"/>
    <w:tmpl w:val="85C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57CF2"/>
    <w:multiLevelType w:val="hybridMultilevel"/>
    <w:tmpl w:val="6272352A"/>
    <w:lvl w:ilvl="0" w:tplc="DAE05C5E">
      <w:start w:val="12"/>
      <w:numFmt w:val="decimal"/>
      <w:lvlText w:val="%1."/>
      <w:lvlJc w:val="left"/>
      <w:pPr>
        <w:ind w:left="687" w:hanging="468"/>
      </w:pPr>
      <w:rPr>
        <w:rFonts w:ascii="Arial" w:eastAsia="Arial" w:hAnsi="Arial" w:cs="Arial" w:hint="default"/>
        <w:b/>
        <w:bCs/>
        <w:i w:val="0"/>
        <w:iCs w:val="0"/>
        <w:spacing w:val="0"/>
        <w:w w:val="99"/>
        <w:sz w:val="28"/>
        <w:szCs w:val="28"/>
        <w:lang w:val="en-US" w:eastAsia="en-US" w:bidi="ar-SA"/>
      </w:rPr>
    </w:lvl>
    <w:lvl w:ilvl="1" w:tplc="E5800492">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2" w:tplc="96C6A80A">
      <w:numFmt w:val="bullet"/>
      <w:lvlText w:val="•"/>
      <w:lvlJc w:val="left"/>
      <w:pPr>
        <w:ind w:left="1887" w:hanging="360"/>
      </w:pPr>
      <w:rPr>
        <w:rFonts w:hint="default"/>
        <w:lang w:val="en-US" w:eastAsia="en-US" w:bidi="ar-SA"/>
      </w:rPr>
    </w:lvl>
    <w:lvl w:ilvl="3" w:tplc="F63029F4">
      <w:numFmt w:val="bullet"/>
      <w:lvlText w:val="•"/>
      <w:lvlJc w:val="left"/>
      <w:pPr>
        <w:ind w:left="2834" w:hanging="360"/>
      </w:pPr>
      <w:rPr>
        <w:rFonts w:hint="default"/>
        <w:lang w:val="en-US" w:eastAsia="en-US" w:bidi="ar-SA"/>
      </w:rPr>
    </w:lvl>
    <w:lvl w:ilvl="4" w:tplc="CD408ABE">
      <w:numFmt w:val="bullet"/>
      <w:lvlText w:val="•"/>
      <w:lvlJc w:val="left"/>
      <w:pPr>
        <w:ind w:left="3782" w:hanging="360"/>
      </w:pPr>
      <w:rPr>
        <w:rFonts w:hint="default"/>
        <w:lang w:val="en-US" w:eastAsia="en-US" w:bidi="ar-SA"/>
      </w:rPr>
    </w:lvl>
    <w:lvl w:ilvl="5" w:tplc="202CAF08">
      <w:numFmt w:val="bullet"/>
      <w:lvlText w:val="•"/>
      <w:lvlJc w:val="left"/>
      <w:pPr>
        <w:ind w:left="4729" w:hanging="360"/>
      </w:pPr>
      <w:rPr>
        <w:rFonts w:hint="default"/>
        <w:lang w:val="en-US" w:eastAsia="en-US" w:bidi="ar-SA"/>
      </w:rPr>
    </w:lvl>
    <w:lvl w:ilvl="6" w:tplc="4B1E2E3C">
      <w:numFmt w:val="bullet"/>
      <w:lvlText w:val="•"/>
      <w:lvlJc w:val="left"/>
      <w:pPr>
        <w:ind w:left="5676" w:hanging="360"/>
      </w:pPr>
      <w:rPr>
        <w:rFonts w:hint="default"/>
        <w:lang w:val="en-US" w:eastAsia="en-US" w:bidi="ar-SA"/>
      </w:rPr>
    </w:lvl>
    <w:lvl w:ilvl="7" w:tplc="40242642">
      <w:numFmt w:val="bullet"/>
      <w:lvlText w:val="•"/>
      <w:lvlJc w:val="left"/>
      <w:pPr>
        <w:ind w:left="6624" w:hanging="360"/>
      </w:pPr>
      <w:rPr>
        <w:rFonts w:hint="default"/>
        <w:lang w:val="en-US" w:eastAsia="en-US" w:bidi="ar-SA"/>
      </w:rPr>
    </w:lvl>
    <w:lvl w:ilvl="8" w:tplc="1AD6CF66">
      <w:numFmt w:val="bullet"/>
      <w:lvlText w:val="•"/>
      <w:lvlJc w:val="left"/>
      <w:pPr>
        <w:ind w:left="7571" w:hanging="360"/>
      </w:pPr>
      <w:rPr>
        <w:rFonts w:hint="default"/>
        <w:lang w:val="en-US" w:eastAsia="en-US" w:bidi="ar-SA"/>
      </w:rPr>
    </w:lvl>
  </w:abstractNum>
  <w:abstractNum w:abstractNumId="9" w15:restartNumberingAfterBreak="0">
    <w:nsid w:val="2F9A5269"/>
    <w:multiLevelType w:val="multilevel"/>
    <w:tmpl w:val="B01C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847CE"/>
    <w:multiLevelType w:val="multilevel"/>
    <w:tmpl w:val="FAD2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6130C"/>
    <w:multiLevelType w:val="hybridMultilevel"/>
    <w:tmpl w:val="F4784E28"/>
    <w:lvl w:ilvl="0" w:tplc="CACEC750">
      <w:numFmt w:val="bullet"/>
      <w:lvlText w:val="-"/>
      <w:lvlJc w:val="left"/>
      <w:pPr>
        <w:ind w:left="2140" w:hanging="360"/>
      </w:pPr>
      <w:rPr>
        <w:rFonts w:ascii="Calibri" w:eastAsia="Calibri" w:hAnsi="Calibri" w:cs="Calibri" w:hint="default"/>
        <w:b w:val="0"/>
        <w:bCs w:val="0"/>
        <w:i w:val="0"/>
        <w:iCs w:val="0"/>
        <w:spacing w:val="0"/>
        <w:w w:val="99"/>
        <w:sz w:val="20"/>
        <w:szCs w:val="20"/>
        <w:lang w:val="en-US" w:eastAsia="en-US" w:bidi="ar-SA"/>
      </w:rPr>
    </w:lvl>
    <w:lvl w:ilvl="1" w:tplc="C948529A">
      <w:numFmt w:val="bullet"/>
      <w:lvlText w:val="•"/>
      <w:lvlJc w:val="left"/>
      <w:pPr>
        <w:ind w:left="3058" w:hanging="360"/>
      </w:pPr>
      <w:rPr>
        <w:rFonts w:hint="default"/>
        <w:lang w:val="en-US" w:eastAsia="en-US" w:bidi="ar-SA"/>
      </w:rPr>
    </w:lvl>
    <w:lvl w:ilvl="2" w:tplc="480EC128">
      <w:numFmt w:val="bullet"/>
      <w:lvlText w:val="•"/>
      <w:lvlJc w:val="left"/>
      <w:pPr>
        <w:ind w:left="3977" w:hanging="360"/>
      </w:pPr>
      <w:rPr>
        <w:rFonts w:hint="default"/>
        <w:lang w:val="en-US" w:eastAsia="en-US" w:bidi="ar-SA"/>
      </w:rPr>
    </w:lvl>
    <w:lvl w:ilvl="3" w:tplc="9E325702">
      <w:numFmt w:val="bullet"/>
      <w:lvlText w:val="•"/>
      <w:lvlJc w:val="left"/>
      <w:pPr>
        <w:ind w:left="4895" w:hanging="360"/>
      </w:pPr>
      <w:rPr>
        <w:rFonts w:hint="default"/>
        <w:lang w:val="en-US" w:eastAsia="en-US" w:bidi="ar-SA"/>
      </w:rPr>
    </w:lvl>
    <w:lvl w:ilvl="4" w:tplc="7D20C91E">
      <w:numFmt w:val="bullet"/>
      <w:lvlText w:val="•"/>
      <w:lvlJc w:val="left"/>
      <w:pPr>
        <w:ind w:left="5814" w:hanging="360"/>
      </w:pPr>
      <w:rPr>
        <w:rFonts w:hint="default"/>
        <w:lang w:val="en-US" w:eastAsia="en-US" w:bidi="ar-SA"/>
      </w:rPr>
    </w:lvl>
    <w:lvl w:ilvl="5" w:tplc="1D9EBADC">
      <w:numFmt w:val="bullet"/>
      <w:lvlText w:val="•"/>
      <w:lvlJc w:val="left"/>
      <w:pPr>
        <w:ind w:left="6733" w:hanging="360"/>
      </w:pPr>
      <w:rPr>
        <w:rFonts w:hint="default"/>
        <w:lang w:val="en-US" w:eastAsia="en-US" w:bidi="ar-SA"/>
      </w:rPr>
    </w:lvl>
    <w:lvl w:ilvl="6" w:tplc="07AA45D8">
      <w:numFmt w:val="bullet"/>
      <w:lvlText w:val="•"/>
      <w:lvlJc w:val="left"/>
      <w:pPr>
        <w:ind w:left="7651" w:hanging="360"/>
      </w:pPr>
      <w:rPr>
        <w:rFonts w:hint="default"/>
        <w:lang w:val="en-US" w:eastAsia="en-US" w:bidi="ar-SA"/>
      </w:rPr>
    </w:lvl>
    <w:lvl w:ilvl="7" w:tplc="F168E19E">
      <w:numFmt w:val="bullet"/>
      <w:lvlText w:val="•"/>
      <w:lvlJc w:val="left"/>
      <w:pPr>
        <w:ind w:left="8570" w:hanging="360"/>
      </w:pPr>
      <w:rPr>
        <w:rFonts w:hint="default"/>
        <w:lang w:val="en-US" w:eastAsia="en-US" w:bidi="ar-SA"/>
      </w:rPr>
    </w:lvl>
    <w:lvl w:ilvl="8" w:tplc="F1120022">
      <w:numFmt w:val="bullet"/>
      <w:lvlText w:val="•"/>
      <w:lvlJc w:val="left"/>
      <w:pPr>
        <w:ind w:left="9489" w:hanging="360"/>
      </w:pPr>
      <w:rPr>
        <w:rFonts w:hint="default"/>
        <w:lang w:val="en-US" w:eastAsia="en-US" w:bidi="ar-SA"/>
      </w:rPr>
    </w:lvl>
  </w:abstractNum>
  <w:abstractNum w:abstractNumId="12" w15:restartNumberingAfterBreak="0">
    <w:nsid w:val="480A6444"/>
    <w:multiLevelType w:val="hybridMultilevel"/>
    <w:tmpl w:val="C6E24066"/>
    <w:lvl w:ilvl="0" w:tplc="057E22F0">
      <w:start w:val="1"/>
      <w:numFmt w:val="lowerRoman"/>
      <w:lvlText w:val="(%1)"/>
      <w:lvlJc w:val="left"/>
      <w:pPr>
        <w:ind w:left="1270" w:hanging="211"/>
        <w:jc w:val="left"/>
      </w:pPr>
      <w:rPr>
        <w:rFonts w:ascii="Calibri" w:eastAsia="Calibri" w:hAnsi="Calibri" w:cs="Calibri" w:hint="default"/>
        <w:b w:val="0"/>
        <w:bCs w:val="0"/>
        <w:i w:val="0"/>
        <w:iCs w:val="0"/>
        <w:spacing w:val="-1"/>
        <w:w w:val="99"/>
        <w:sz w:val="20"/>
        <w:szCs w:val="20"/>
        <w:lang w:val="en-US" w:eastAsia="en-US" w:bidi="ar-SA"/>
      </w:rPr>
    </w:lvl>
    <w:lvl w:ilvl="1" w:tplc="BAC0D942">
      <w:numFmt w:val="bullet"/>
      <w:lvlText w:val="•"/>
      <w:lvlJc w:val="left"/>
      <w:pPr>
        <w:ind w:left="2284" w:hanging="211"/>
      </w:pPr>
      <w:rPr>
        <w:rFonts w:hint="default"/>
        <w:lang w:val="en-US" w:eastAsia="en-US" w:bidi="ar-SA"/>
      </w:rPr>
    </w:lvl>
    <w:lvl w:ilvl="2" w:tplc="4566D272">
      <w:numFmt w:val="bullet"/>
      <w:lvlText w:val="•"/>
      <w:lvlJc w:val="left"/>
      <w:pPr>
        <w:ind w:left="3289" w:hanging="211"/>
      </w:pPr>
      <w:rPr>
        <w:rFonts w:hint="default"/>
        <w:lang w:val="en-US" w:eastAsia="en-US" w:bidi="ar-SA"/>
      </w:rPr>
    </w:lvl>
    <w:lvl w:ilvl="3" w:tplc="19CC1BE0">
      <w:numFmt w:val="bullet"/>
      <w:lvlText w:val="•"/>
      <w:lvlJc w:val="left"/>
      <w:pPr>
        <w:ind w:left="4293" w:hanging="211"/>
      </w:pPr>
      <w:rPr>
        <w:rFonts w:hint="default"/>
        <w:lang w:val="en-US" w:eastAsia="en-US" w:bidi="ar-SA"/>
      </w:rPr>
    </w:lvl>
    <w:lvl w:ilvl="4" w:tplc="BEC8A7A6">
      <w:numFmt w:val="bullet"/>
      <w:lvlText w:val="•"/>
      <w:lvlJc w:val="left"/>
      <w:pPr>
        <w:ind w:left="5298" w:hanging="211"/>
      </w:pPr>
      <w:rPr>
        <w:rFonts w:hint="default"/>
        <w:lang w:val="en-US" w:eastAsia="en-US" w:bidi="ar-SA"/>
      </w:rPr>
    </w:lvl>
    <w:lvl w:ilvl="5" w:tplc="20CCA032">
      <w:numFmt w:val="bullet"/>
      <w:lvlText w:val="•"/>
      <w:lvlJc w:val="left"/>
      <w:pPr>
        <w:ind w:left="6303" w:hanging="211"/>
      </w:pPr>
      <w:rPr>
        <w:rFonts w:hint="default"/>
        <w:lang w:val="en-US" w:eastAsia="en-US" w:bidi="ar-SA"/>
      </w:rPr>
    </w:lvl>
    <w:lvl w:ilvl="6" w:tplc="39F6E2C0">
      <w:numFmt w:val="bullet"/>
      <w:lvlText w:val="•"/>
      <w:lvlJc w:val="left"/>
      <w:pPr>
        <w:ind w:left="7307" w:hanging="211"/>
      </w:pPr>
      <w:rPr>
        <w:rFonts w:hint="default"/>
        <w:lang w:val="en-US" w:eastAsia="en-US" w:bidi="ar-SA"/>
      </w:rPr>
    </w:lvl>
    <w:lvl w:ilvl="7" w:tplc="A4F61282">
      <w:numFmt w:val="bullet"/>
      <w:lvlText w:val="•"/>
      <w:lvlJc w:val="left"/>
      <w:pPr>
        <w:ind w:left="8312" w:hanging="211"/>
      </w:pPr>
      <w:rPr>
        <w:rFonts w:hint="default"/>
        <w:lang w:val="en-US" w:eastAsia="en-US" w:bidi="ar-SA"/>
      </w:rPr>
    </w:lvl>
    <w:lvl w:ilvl="8" w:tplc="522AAA46">
      <w:numFmt w:val="bullet"/>
      <w:lvlText w:val="•"/>
      <w:lvlJc w:val="left"/>
      <w:pPr>
        <w:ind w:left="9317" w:hanging="211"/>
      </w:pPr>
      <w:rPr>
        <w:rFonts w:hint="default"/>
        <w:lang w:val="en-US" w:eastAsia="en-US" w:bidi="ar-SA"/>
      </w:rPr>
    </w:lvl>
  </w:abstractNum>
  <w:abstractNum w:abstractNumId="13" w15:restartNumberingAfterBreak="0">
    <w:nsid w:val="4E4271FB"/>
    <w:multiLevelType w:val="multilevel"/>
    <w:tmpl w:val="FD9E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76811"/>
    <w:multiLevelType w:val="multilevel"/>
    <w:tmpl w:val="52CA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1771F"/>
    <w:multiLevelType w:val="multilevel"/>
    <w:tmpl w:val="6B8A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74F3C"/>
    <w:multiLevelType w:val="hybridMultilevel"/>
    <w:tmpl w:val="EEB424C4"/>
    <w:lvl w:ilvl="0" w:tplc="CCF8BF04">
      <w:numFmt w:val="bullet"/>
      <w:lvlText w:val=""/>
      <w:lvlJc w:val="left"/>
      <w:pPr>
        <w:ind w:left="1780" w:hanging="360"/>
      </w:pPr>
      <w:rPr>
        <w:rFonts w:ascii="Symbol" w:eastAsia="Symbol" w:hAnsi="Symbol" w:cs="Symbol" w:hint="default"/>
        <w:b w:val="0"/>
        <w:bCs w:val="0"/>
        <w:i w:val="0"/>
        <w:iCs w:val="0"/>
        <w:spacing w:val="0"/>
        <w:w w:val="99"/>
        <w:sz w:val="20"/>
        <w:szCs w:val="20"/>
        <w:lang w:val="en-US" w:eastAsia="en-US" w:bidi="ar-SA"/>
      </w:rPr>
    </w:lvl>
    <w:lvl w:ilvl="1" w:tplc="B44694B6">
      <w:numFmt w:val="bullet"/>
      <w:lvlText w:val="•"/>
      <w:lvlJc w:val="left"/>
      <w:pPr>
        <w:ind w:left="2734" w:hanging="360"/>
      </w:pPr>
      <w:rPr>
        <w:rFonts w:hint="default"/>
        <w:lang w:val="en-US" w:eastAsia="en-US" w:bidi="ar-SA"/>
      </w:rPr>
    </w:lvl>
    <w:lvl w:ilvl="2" w:tplc="830248CE">
      <w:numFmt w:val="bullet"/>
      <w:lvlText w:val="•"/>
      <w:lvlJc w:val="left"/>
      <w:pPr>
        <w:ind w:left="3689" w:hanging="360"/>
      </w:pPr>
      <w:rPr>
        <w:rFonts w:hint="default"/>
        <w:lang w:val="en-US" w:eastAsia="en-US" w:bidi="ar-SA"/>
      </w:rPr>
    </w:lvl>
    <w:lvl w:ilvl="3" w:tplc="9E86F47E">
      <w:numFmt w:val="bullet"/>
      <w:lvlText w:val="•"/>
      <w:lvlJc w:val="left"/>
      <w:pPr>
        <w:ind w:left="4643" w:hanging="360"/>
      </w:pPr>
      <w:rPr>
        <w:rFonts w:hint="default"/>
        <w:lang w:val="en-US" w:eastAsia="en-US" w:bidi="ar-SA"/>
      </w:rPr>
    </w:lvl>
    <w:lvl w:ilvl="4" w:tplc="3CEA6A12">
      <w:numFmt w:val="bullet"/>
      <w:lvlText w:val="•"/>
      <w:lvlJc w:val="left"/>
      <w:pPr>
        <w:ind w:left="5598" w:hanging="360"/>
      </w:pPr>
      <w:rPr>
        <w:rFonts w:hint="default"/>
        <w:lang w:val="en-US" w:eastAsia="en-US" w:bidi="ar-SA"/>
      </w:rPr>
    </w:lvl>
    <w:lvl w:ilvl="5" w:tplc="C2442114">
      <w:numFmt w:val="bullet"/>
      <w:lvlText w:val="•"/>
      <w:lvlJc w:val="left"/>
      <w:pPr>
        <w:ind w:left="6553" w:hanging="360"/>
      </w:pPr>
      <w:rPr>
        <w:rFonts w:hint="default"/>
        <w:lang w:val="en-US" w:eastAsia="en-US" w:bidi="ar-SA"/>
      </w:rPr>
    </w:lvl>
    <w:lvl w:ilvl="6" w:tplc="47BC49AE">
      <w:numFmt w:val="bullet"/>
      <w:lvlText w:val="•"/>
      <w:lvlJc w:val="left"/>
      <w:pPr>
        <w:ind w:left="7507" w:hanging="360"/>
      </w:pPr>
      <w:rPr>
        <w:rFonts w:hint="default"/>
        <w:lang w:val="en-US" w:eastAsia="en-US" w:bidi="ar-SA"/>
      </w:rPr>
    </w:lvl>
    <w:lvl w:ilvl="7" w:tplc="1B5E43A2">
      <w:numFmt w:val="bullet"/>
      <w:lvlText w:val="•"/>
      <w:lvlJc w:val="left"/>
      <w:pPr>
        <w:ind w:left="8462" w:hanging="360"/>
      </w:pPr>
      <w:rPr>
        <w:rFonts w:hint="default"/>
        <w:lang w:val="en-US" w:eastAsia="en-US" w:bidi="ar-SA"/>
      </w:rPr>
    </w:lvl>
    <w:lvl w:ilvl="8" w:tplc="0108E6EA">
      <w:numFmt w:val="bullet"/>
      <w:lvlText w:val="•"/>
      <w:lvlJc w:val="left"/>
      <w:pPr>
        <w:ind w:left="9417" w:hanging="360"/>
      </w:pPr>
      <w:rPr>
        <w:rFonts w:hint="default"/>
        <w:lang w:val="en-US" w:eastAsia="en-US" w:bidi="ar-SA"/>
      </w:rPr>
    </w:lvl>
  </w:abstractNum>
  <w:abstractNum w:abstractNumId="17" w15:restartNumberingAfterBreak="0">
    <w:nsid w:val="662D0CCE"/>
    <w:multiLevelType w:val="multilevel"/>
    <w:tmpl w:val="B668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13ED0"/>
    <w:multiLevelType w:val="multilevel"/>
    <w:tmpl w:val="DD6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9596B"/>
    <w:multiLevelType w:val="multilevel"/>
    <w:tmpl w:val="4B1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335462">
    <w:abstractNumId w:val="8"/>
  </w:num>
  <w:num w:numId="2" w16cid:durableId="571816068">
    <w:abstractNumId w:val="4"/>
  </w:num>
  <w:num w:numId="3" w16cid:durableId="1827043418">
    <w:abstractNumId w:val="16"/>
  </w:num>
  <w:num w:numId="4" w16cid:durableId="1362054203">
    <w:abstractNumId w:val="11"/>
  </w:num>
  <w:num w:numId="5" w16cid:durableId="1522357477">
    <w:abstractNumId w:val="12"/>
  </w:num>
  <w:num w:numId="6" w16cid:durableId="876815072">
    <w:abstractNumId w:val="15"/>
  </w:num>
  <w:num w:numId="7" w16cid:durableId="1093088806">
    <w:abstractNumId w:val="7"/>
  </w:num>
  <w:num w:numId="8" w16cid:durableId="399988308">
    <w:abstractNumId w:val="2"/>
  </w:num>
  <w:num w:numId="9" w16cid:durableId="392890099">
    <w:abstractNumId w:val="6"/>
  </w:num>
  <w:num w:numId="10" w16cid:durableId="400254141">
    <w:abstractNumId w:val="14"/>
  </w:num>
  <w:num w:numId="11" w16cid:durableId="96298067">
    <w:abstractNumId w:val="17"/>
  </w:num>
  <w:num w:numId="12" w16cid:durableId="1002127330">
    <w:abstractNumId w:val="5"/>
  </w:num>
  <w:num w:numId="13" w16cid:durableId="1038896303">
    <w:abstractNumId w:val="19"/>
  </w:num>
  <w:num w:numId="14" w16cid:durableId="2001275185">
    <w:abstractNumId w:val="3"/>
  </w:num>
  <w:num w:numId="15" w16cid:durableId="770664220">
    <w:abstractNumId w:val="13"/>
  </w:num>
  <w:num w:numId="16" w16cid:durableId="1918318098">
    <w:abstractNumId w:val="18"/>
  </w:num>
  <w:num w:numId="17" w16cid:durableId="79067030">
    <w:abstractNumId w:val="0"/>
  </w:num>
  <w:num w:numId="18" w16cid:durableId="639723667">
    <w:abstractNumId w:val="1"/>
  </w:num>
  <w:num w:numId="19" w16cid:durableId="881870184">
    <w:abstractNumId w:val="9"/>
  </w:num>
  <w:num w:numId="20" w16cid:durableId="1753770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07E"/>
    <w:rsid w:val="000113A1"/>
    <w:rsid w:val="001A7A06"/>
    <w:rsid w:val="00220520"/>
    <w:rsid w:val="002247A8"/>
    <w:rsid w:val="00363D77"/>
    <w:rsid w:val="00404DA2"/>
    <w:rsid w:val="00440C41"/>
    <w:rsid w:val="004A59A7"/>
    <w:rsid w:val="005D5594"/>
    <w:rsid w:val="00642AC4"/>
    <w:rsid w:val="0064421A"/>
    <w:rsid w:val="00661C6F"/>
    <w:rsid w:val="006B2A57"/>
    <w:rsid w:val="006C4566"/>
    <w:rsid w:val="00716DA6"/>
    <w:rsid w:val="0076107E"/>
    <w:rsid w:val="007B21E9"/>
    <w:rsid w:val="007F1E8B"/>
    <w:rsid w:val="00804EA8"/>
    <w:rsid w:val="008E58BE"/>
    <w:rsid w:val="00946A7B"/>
    <w:rsid w:val="009C388C"/>
    <w:rsid w:val="00A0276C"/>
    <w:rsid w:val="00BA3B4B"/>
    <w:rsid w:val="00C33538"/>
    <w:rsid w:val="00C56EB8"/>
    <w:rsid w:val="00C94F8D"/>
    <w:rsid w:val="00CB78B2"/>
    <w:rsid w:val="00D77230"/>
    <w:rsid w:val="00DE5E63"/>
    <w:rsid w:val="00E27B01"/>
    <w:rsid w:val="00EC3E2A"/>
    <w:rsid w:val="00F41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F6DC"/>
  <w15:docId w15:val="{8038846B-DD2D-464A-8DE6-25537B3F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30" w:hanging="310"/>
      <w:outlineLvl w:val="0"/>
    </w:pPr>
    <w:rPr>
      <w:rFonts w:ascii="Arial" w:eastAsia="Arial" w:hAnsi="Arial" w:cs="Arial"/>
      <w:b/>
      <w:bCs/>
      <w:sz w:val="28"/>
      <w:szCs w:val="28"/>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next w:val="Normal"/>
    <w:link w:val="Heading3Char"/>
    <w:uiPriority w:val="9"/>
    <w:semiHidden/>
    <w:unhideWhenUsed/>
    <w:qFormat/>
    <w:rsid w:val="006B2A5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ind w:left="940" w:hanging="360"/>
    </w:pPr>
  </w:style>
  <w:style w:type="paragraph" w:styleId="Title">
    <w:name w:val="Title"/>
    <w:basedOn w:val="Normal"/>
    <w:uiPriority w:val="10"/>
    <w:qFormat/>
    <w:pPr>
      <w:ind w:left="874"/>
    </w:pPr>
    <w:rPr>
      <w:b/>
      <w:bCs/>
      <w:sz w:val="96"/>
      <w:szCs w:val="96"/>
    </w:rPr>
  </w:style>
  <w:style w:type="paragraph" w:styleId="ListParagraph">
    <w:name w:val="List Paragraph"/>
    <w:basedOn w:val="Normal"/>
    <w:uiPriority w:val="1"/>
    <w:qFormat/>
    <w:pPr>
      <w:spacing w:before="40"/>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4EA8"/>
    <w:pPr>
      <w:tabs>
        <w:tab w:val="center" w:pos="4513"/>
        <w:tab w:val="right" w:pos="9026"/>
      </w:tabs>
    </w:pPr>
  </w:style>
  <w:style w:type="character" w:customStyle="1" w:styleId="HeaderChar">
    <w:name w:val="Header Char"/>
    <w:basedOn w:val="DefaultParagraphFont"/>
    <w:link w:val="Header"/>
    <w:uiPriority w:val="99"/>
    <w:rsid w:val="00804EA8"/>
    <w:rPr>
      <w:rFonts w:ascii="Calibri" w:eastAsia="Calibri" w:hAnsi="Calibri" w:cs="Calibri"/>
    </w:rPr>
  </w:style>
  <w:style w:type="paragraph" w:styleId="Footer">
    <w:name w:val="footer"/>
    <w:basedOn w:val="Normal"/>
    <w:link w:val="FooterChar"/>
    <w:uiPriority w:val="99"/>
    <w:unhideWhenUsed/>
    <w:rsid w:val="00804EA8"/>
    <w:pPr>
      <w:tabs>
        <w:tab w:val="center" w:pos="4513"/>
        <w:tab w:val="right" w:pos="9026"/>
      </w:tabs>
    </w:pPr>
  </w:style>
  <w:style w:type="character" w:customStyle="1" w:styleId="FooterChar">
    <w:name w:val="Footer Char"/>
    <w:basedOn w:val="DefaultParagraphFont"/>
    <w:link w:val="Footer"/>
    <w:uiPriority w:val="99"/>
    <w:rsid w:val="00804EA8"/>
    <w:rPr>
      <w:rFonts w:ascii="Calibri" w:eastAsia="Calibri" w:hAnsi="Calibri" w:cs="Calibri"/>
    </w:rPr>
  </w:style>
  <w:style w:type="character" w:customStyle="1" w:styleId="Heading3Char">
    <w:name w:val="Heading 3 Char"/>
    <w:basedOn w:val="DefaultParagraphFont"/>
    <w:link w:val="Heading3"/>
    <w:uiPriority w:val="9"/>
    <w:semiHidden/>
    <w:rsid w:val="006B2A5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6B2A5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6B2A57"/>
    <w:rPr>
      <w:color w:val="0000FF"/>
      <w:u w:val="single"/>
    </w:rPr>
  </w:style>
  <w:style w:type="character" w:styleId="Strong">
    <w:name w:val="Strong"/>
    <w:basedOn w:val="DefaultParagraphFont"/>
    <w:uiPriority w:val="22"/>
    <w:qFormat/>
    <w:rsid w:val="006B2A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015264">
      <w:bodyDiv w:val="1"/>
      <w:marLeft w:val="0"/>
      <w:marRight w:val="0"/>
      <w:marTop w:val="0"/>
      <w:marBottom w:val="0"/>
      <w:divBdr>
        <w:top w:val="none" w:sz="0" w:space="0" w:color="auto"/>
        <w:left w:val="none" w:sz="0" w:space="0" w:color="auto"/>
        <w:bottom w:val="none" w:sz="0" w:space="0" w:color="auto"/>
        <w:right w:val="none" w:sz="0" w:space="0" w:color="auto"/>
      </w:divBdr>
    </w:div>
    <w:div w:id="192021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alresources.bell-foundation.org.uk/teachers/great-ideas-graphic-organisers" TargetMode="External"/><Relationship Id="rId18" Type="http://schemas.openxmlformats.org/officeDocument/2006/relationships/hyperlink" Target="https://ealresources.bell-foundation.org.uk/teachers/great-ideas-using-learners-first-language-ability" TargetMode="External"/><Relationship Id="rId3" Type="http://schemas.openxmlformats.org/officeDocument/2006/relationships/customXml" Target="../customXml/item3.xml"/><Relationship Id="rId21" Type="http://schemas.openxmlformats.org/officeDocument/2006/relationships/hyperlink" Target="https://www.oxfordowl.co.uk/for-home/oxford-owl-videos/phonics-videos/" TargetMode="External"/><Relationship Id="rId7" Type="http://schemas.openxmlformats.org/officeDocument/2006/relationships/webSettings" Target="webSettings.xml"/><Relationship Id="rId12" Type="http://schemas.openxmlformats.org/officeDocument/2006/relationships/hyperlink" Target="https://ealresources.bell-foundation.org.uk/teachers/great-ideas-visuals" TargetMode="External"/><Relationship Id="rId17" Type="http://schemas.openxmlformats.org/officeDocument/2006/relationships/hyperlink" Target="https://ealresources.bell-foundation.org.uk/teachers/great-ideas-collaborative-activities" TargetMode="External"/><Relationship Id="rId2" Type="http://schemas.openxmlformats.org/officeDocument/2006/relationships/customXml" Target="../customXml/item2.xml"/><Relationship Id="rId16" Type="http://schemas.openxmlformats.org/officeDocument/2006/relationships/hyperlink" Target="https://ealresources.bell-foundation.org.uk/teachers/great-ideas-drama-and-role-play" TargetMode="External"/><Relationship Id="rId20" Type="http://schemas.openxmlformats.org/officeDocument/2006/relationships/hyperlink" Target="https://ealresources.bell-foundation.org.uk/teachers/great-ideas-scaffolding-learn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alresources.bell-foundation.org.uk/teachers/great-ideas-modelling"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ealresources.bell-foundation.org.uk/teachers/great-ideas-language-dril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alresources.bell-foundation.org.uk/teachers/great-ideas-collaborative-activities"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Props1.xml><?xml version="1.0" encoding="utf-8"?>
<ds:datastoreItem xmlns:ds="http://schemas.openxmlformats.org/officeDocument/2006/customXml" ds:itemID="{60DFC8F6-3B9E-4394-AA31-F7F041400FF5}">
  <ds:schemaRefs>
    <ds:schemaRef ds:uri="http://schemas.microsoft.com/sharepoint/v3/contenttype/forms"/>
  </ds:schemaRefs>
</ds:datastoreItem>
</file>

<file path=customXml/itemProps2.xml><?xml version="1.0" encoding="utf-8"?>
<ds:datastoreItem xmlns:ds="http://schemas.openxmlformats.org/officeDocument/2006/customXml" ds:itemID="{B191A929-9CFA-4523-859C-B196A1ED3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2314b42f-890c-4295-a2de-217a1487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B9146-9A7E-408D-AC0C-403E803CB522}">
  <ds:schemaRefs>
    <ds:schemaRef ds:uri="http://schemas.microsoft.com/office/2006/metadata/properties"/>
    <ds:schemaRef ds:uri="http://schemas.microsoft.com/office/infopath/2007/PartnerControls"/>
    <ds:schemaRef ds:uri="a4d3a6c4-33bd-49c7-b98a-bf8346d1a11f"/>
    <ds:schemaRef ds:uri="2314b42f-890c-4295-a2de-217a1487084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1621</Words>
  <Characters>9240</Characters>
  <Application>Microsoft Office Word</Application>
  <DocSecurity>0</DocSecurity>
  <Lines>77</Lines>
  <Paragraphs>21</Paragraphs>
  <ScaleCrop>false</ScaleCrop>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Fry</dc:creator>
  <cp:lastModifiedBy>H BOOTH</cp:lastModifiedBy>
  <cp:revision>3</cp:revision>
  <dcterms:created xsi:type="dcterms:W3CDTF">2025-02-28T11:09:00Z</dcterms:created>
  <dcterms:modified xsi:type="dcterms:W3CDTF">2025-02-28T11:12:00Z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2022-11-13T00:00:00Z</vt:filetime>
  </property>
  <property fmtid="{D5CDD505-2E9C-101B-9397-08002B2CF9AE}" pid="3" name="Creator">
    <vt:lpwstr>Microsoft® Word 2010</vt:lpwstr>
  </property>
  <property fmtid="{D5CDD505-2E9C-101B-9397-08002B2CF9AE}" pid="4" name="LastSaved">
    <vt:filetime>2023-08-27T00:00:00Z</vt:filetime>
  </property>
  <property fmtid="{D5CDD505-2E9C-101B-9397-08002B2CF9AE}" pid="5" name="Producer">
    <vt:lpwstr>Microsoft® Word 2010</vt:lpwstr>
  </property>
  <property fmtid="{D5CDD505-2E9C-101B-9397-08002B2CF9AE}" pid="6" name="ContentTypeId">
    <vt:lpwstr>0x010100C2D6173468F8474AB47AA2FC76F23D32</vt:lpwstr>
  </property>
</Properties>
</file>